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C2FF" w14:textId="31CD81D2" w:rsidR="003B2DFA" w:rsidRPr="003B2DFA" w:rsidRDefault="000B3A2F" w:rsidP="33CDBE08">
      <w:pPr>
        <w:pStyle w:val="NoSpacing"/>
        <w:rPr>
          <w:b/>
          <w:bCs/>
          <w:sz w:val="24"/>
          <w:szCs w:val="24"/>
        </w:rPr>
      </w:pPr>
      <w:r w:rsidRPr="000B3A2F">
        <w:rPr>
          <w:b/>
          <w:bCs/>
          <w:sz w:val="24"/>
          <w:szCs w:val="24"/>
        </w:rPr>
        <w:t>3GPP TSG RAN WG1 #11</w:t>
      </w:r>
      <w:r w:rsidR="00707D9D">
        <w:rPr>
          <w:b/>
          <w:bCs/>
          <w:sz w:val="24"/>
          <w:szCs w:val="24"/>
        </w:rPr>
        <w:t>1</w:t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 w:rsidRPr="33CDBE08">
        <w:rPr>
          <w:b/>
          <w:bCs/>
          <w:sz w:val="24"/>
          <w:szCs w:val="24"/>
        </w:rPr>
        <w:t xml:space="preserve">            </w:t>
      </w:r>
      <w:r w:rsidR="00707D9D" w:rsidRPr="00707D9D">
        <w:rPr>
          <w:b/>
          <w:bCs/>
          <w:sz w:val="24"/>
          <w:szCs w:val="24"/>
        </w:rPr>
        <w:t>R1-2211939</w:t>
      </w:r>
    </w:p>
    <w:p w14:paraId="301A6BC2" w14:textId="3A56F31E" w:rsidR="003B2DFA" w:rsidRPr="003B2DFA" w:rsidRDefault="00707D9D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 w:rsidRPr="00707D9D">
        <w:rPr>
          <w:b/>
          <w:sz w:val="24"/>
          <w:szCs w:val="24"/>
        </w:rPr>
        <w:t>Toulouse, France, November 14th – 18th, 2022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209BFA00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48702A">
        <w:rPr>
          <w:b/>
          <w:sz w:val="24"/>
          <w:szCs w:val="24"/>
        </w:rPr>
        <w:t>1</w:t>
      </w:r>
      <w:r w:rsidR="004627EF">
        <w:rPr>
          <w:b/>
          <w:sz w:val="24"/>
          <w:szCs w:val="24"/>
        </w:rPr>
        <w:t>.2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10EE04AD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0B3A2F">
        <w:rPr>
          <w:b/>
          <w:bCs/>
          <w:sz w:val="24"/>
          <w:szCs w:val="24"/>
        </w:rPr>
        <w:t>Views on C</w:t>
      </w:r>
      <w:r w:rsidR="00D637BA">
        <w:rPr>
          <w:b/>
          <w:bCs/>
          <w:sz w:val="24"/>
          <w:szCs w:val="24"/>
        </w:rPr>
        <w:t>SI Enhancements for CJT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0998C976" w:rsidR="009B5F13" w:rsidRPr="004C01A4" w:rsidRDefault="35DBA291" w:rsidP="00504E73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As part of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Rel-1</w:t>
      </w:r>
      <w:r w:rsidR="58B56287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8 </w:t>
      </w: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Study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Item on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706FDBB5" w:rsidRPr="6EDDE025">
        <w:rPr>
          <w:rFonts w:ascii="Calibri" w:hAnsi="Calibri" w:cs="Calibri"/>
          <w:sz w:val="22"/>
          <w:szCs w:val="22"/>
        </w:rPr>
        <w:t>MIMO Evolution for Downlink and Uplink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[1], 3GPP has agreed </w:t>
      </w:r>
      <w:r w:rsidR="478AC55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on a list of goals</w:t>
      </w:r>
      <w:r w:rsidR="00B6725A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related to CSI enhancements</w:t>
      </w:r>
      <w:r w:rsidR="557EF1C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.</w:t>
      </w:r>
      <w:r w:rsidR="7F07AFB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>In particular, the 4</w:t>
      </w:r>
      <w:r w:rsidR="00661663" w:rsidRPr="00661663">
        <w:rPr>
          <w:rFonts w:ascii="Calibri" w:eastAsia="Malgun Gothic" w:hAnsi="Calibri" w:cs="Batang"/>
          <w:sz w:val="22"/>
          <w:szCs w:val="22"/>
          <w:vertAlign w:val="superscript"/>
          <w:lang w:val="en-GB" w:eastAsia="ko-KR"/>
        </w:rPr>
        <w:t>th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objective</w:t>
      </w:r>
      <w:r w:rsidR="00423C90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is devoted to CSI enhancements for coherent JT.</w:t>
      </w:r>
      <w:r w:rsidR="00501BF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This contribution focuses on CSI enhancements devoted to CJT.</w:t>
      </w:r>
    </w:p>
    <w:tbl>
      <w:tblPr>
        <w:tblStyle w:val="TableGrid"/>
        <w:tblW w:w="10080" w:type="dxa"/>
        <w:tblLayout w:type="fixed"/>
        <w:tblLook w:val="06A0" w:firstRow="1" w:lastRow="0" w:firstColumn="1" w:lastColumn="0" w:noHBand="1" w:noVBand="1"/>
      </w:tblPr>
      <w:tblGrid>
        <w:gridCol w:w="10080"/>
      </w:tblGrid>
      <w:tr w:rsidR="6EDDE025" w14:paraId="16BE022A" w14:textId="77777777" w:rsidTr="00661663">
        <w:trPr>
          <w:trHeight w:val="3923"/>
        </w:trPr>
        <w:tc>
          <w:tcPr>
            <w:tcW w:w="10080" w:type="dxa"/>
          </w:tcPr>
          <w:p w14:paraId="5D349A44" w14:textId="77777777" w:rsidR="00A92973" w:rsidRPr="00A92973" w:rsidRDefault="00A92973" w:rsidP="6EDDE025">
            <w:pPr>
              <w:pStyle w:val="Doc-text2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4294113D" w14:textId="77777777" w:rsidR="00A92973" w:rsidRPr="005804B5" w:rsidRDefault="00A92973" w:rsidP="00E36D1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5804B5">
              <w:rPr>
                <w:rFonts w:ascii="Calibri" w:hAnsi="Calibri" w:cs="Calibri"/>
                <w:bCs/>
                <w:sz w:val="22"/>
                <w:szCs w:val="22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45662933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Rel-16/17 Type-II codebook refinement, without modification to the spatial and frequency domain basis</w:t>
            </w:r>
          </w:p>
          <w:p w14:paraId="7B4773C6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UE reporting of time-domain channel properties measured via CSI-RS for tracking</w:t>
            </w:r>
          </w:p>
          <w:p w14:paraId="08D9F091" w14:textId="77777777" w:rsidR="00A92973" w:rsidRP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7ECE11F6" w14:textId="77777777" w:rsid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</w:p>
          <w:p w14:paraId="75727464" w14:textId="6BC0AC70" w:rsidR="59A64E71" w:rsidRDefault="59A64E71" w:rsidP="00E36D1C">
            <w:pPr>
              <w:pStyle w:val="Doc-text2"/>
              <w:numPr>
                <w:ilvl w:val="0"/>
                <w:numId w:val="7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10589081" w14:textId="477A9A53" w:rsidR="59A64E71" w:rsidRDefault="59A64E71" w:rsidP="00E36D1C">
            <w:pPr>
              <w:pStyle w:val="Doc-text2"/>
              <w:numPr>
                <w:ilvl w:val="0"/>
                <w:numId w:val="4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Rel-16/17 Type-II codebook refinement for CJT mTRP targeting FDD and its associated CSI reporting, taking into account throughput-overhead trade-off</w:t>
            </w:r>
          </w:p>
          <w:p w14:paraId="1CA30239" w14:textId="45192FD9" w:rsidR="6EDDE025" w:rsidRDefault="6EDDE025" w:rsidP="6EDDE025">
            <w:pPr>
              <w:rPr>
                <w:sz w:val="22"/>
                <w:szCs w:val="22"/>
                <w:lang w:val="en-GB" w:eastAsia="ko-KR"/>
              </w:rPr>
            </w:pPr>
          </w:p>
        </w:tc>
      </w:tr>
    </w:tbl>
    <w:p w14:paraId="1B135F00" w14:textId="386BAA43" w:rsidR="6EDDE025" w:rsidRDefault="6EDDE025" w:rsidP="6EDDE025">
      <w:pPr>
        <w:rPr>
          <w:sz w:val="22"/>
          <w:szCs w:val="22"/>
          <w:lang w:val="en-GB" w:eastAsia="ko-KR"/>
        </w:rPr>
      </w:pPr>
    </w:p>
    <w:p w14:paraId="5FFFE412" w14:textId="37CA4042" w:rsidR="003E2D1D" w:rsidRDefault="00501BF3" w:rsidP="006B07DE">
      <w:pPr>
        <w:pStyle w:val="Doc-text2"/>
        <w:ind w:left="0" w:firstLine="0"/>
        <w:rPr>
          <w:rFonts w:ascii="Calibri" w:eastAsia="Malgun Gothic" w:hAnsi="Calibri" w:cs="Batang"/>
          <w:color w:val="FF0000"/>
          <w:lang w:val="en-GB" w:eastAsia="ko-KR"/>
        </w:rPr>
      </w:pPr>
      <w:r>
        <w:rPr>
          <w:rFonts w:ascii="Calibri" w:eastAsia="Malgun Gothic" w:hAnsi="Calibri" w:cs="Batang"/>
          <w:sz w:val="22"/>
          <w:szCs w:val="22"/>
          <w:lang w:val="en-GB" w:eastAsia="ko-KR"/>
        </w:rPr>
        <w:t>In RAN1#109e</w:t>
      </w:r>
      <w:r w:rsidR="006E4D14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and RAN1#110</w:t>
      </w: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, agreements </w:t>
      </w:r>
      <w:r w:rsidR="00FA3D49">
        <w:rPr>
          <w:rFonts w:ascii="Calibri" w:eastAsia="Malgun Gothic" w:hAnsi="Calibri" w:cs="Batang"/>
          <w:sz w:val="22"/>
          <w:szCs w:val="22"/>
          <w:lang w:val="en-GB" w:eastAsia="ko-KR"/>
        </w:rPr>
        <w:t>were made on</w:t>
      </w: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the</w:t>
      </w:r>
      <w:r w:rsidR="00992F72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96536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work scope, </w:t>
      </w:r>
      <w:r w:rsidR="00992F72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evaluation scenarios and assumptions for </w:t>
      </w:r>
      <w:r w:rsidR="00FA3D49">
        <w:rPr>
          <w:rFonts w:ascii="Calibri" w:eastAsia="Malgun Gothic" w:hAnsi="Calibri" w:cs="Batang"/>
          <w:sz w:val="22"/>
          <w:szCs w:val="22"/>
          <w:lang w:val="en-GB" w:eastAsia="ko-KR"/>
        </w:rPr>
        <w:t>CJT</w:t>
      </w:r>
      <w:r w:rsidR="00C10E59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. In this contribution, we </w:t>
      </w:r>
      <w:r w:rsidR="0036663C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discuss our further views </w:t>
      </w:r>
      <w:r w:rsidR="00D741B9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on </w:t>
      </w:r>
      <w:r w:rsidR="002352C9">
        <w:rPr>
          <w:rFonts w:ascii="Calibri" w:eastAsia="Malgun Gothic" w:hAnsi="Calibri" w:cs="Batang"/>
          <w:sz w:val="22"/>
          <w:szCs w:val="22"/>
          <w:lang w:val="en-GB" w:eastAsia="ko-KR"/>
        </w:rPr>
        <w:t>CSI enhancements for coherent JT.</w:t>
      </w:r>
    </w:p>
    <w:p w14:paraId="3C9A11F3" w14:textId="1344063B" w:rsidR="00F63030" w:rsidRDefault="00F63030" w:rsidP="004C01A4">
      <w:pPr>
        <w:pStyle w:val="maintext"/>
        <w:ind w:firstLineChars="100"/>
        <w:rPr>
          <w:rFonts w:ascii="Calibri" w:hAnsi="Calibri"/>
        </w:rPr>
      </w:pPr>
    </w:p>
    <w:p w14:paraId="7F379A2D" w14:textId="45CF15AA" w:rsidR="00400CA9" w:rsidRPr="00172743" w:rsidRDefault="00950A32" w:rsidP="00400CA9">
      <w:pPr>
        <w:pStyle w:val="Heading1"/>
      </w:pPr>
      <w:r>
        <w:t xml:space="preserve">CSI Enhancement for </w:t>
      </w:r>
      <w:r w:rsidR="003C1087" w:rsidRPr="003C1087">
        <w:t>CJT</w:t>
      </w:r>
      <w:r>
        <w:t>-</w:t>
      </w:r>
      <w:r w:rsidR="003C1087" w:rsidRPr="003C1087">
        <w:t>mTRP</w:t>
      </w:r>
      <w:r w:rsidR="00400CA9">
        <w:t xml:space="preserve"> </w:t>
      </w:r>
    </w:p>
    <w:p w14:paraId="391989DB" w14:textId="77777777" w:rsidR="0006245E" w:rsidRDefault="0006245E" w:rsidP="0006245E">
      <w:pPr>
        <w:pStyle w:val="Heading2"/>
        <w:numPr>
          <w:ilvl w:val="0"/>
          <w:numId w:val="0"/>
        </w:numPr>
        <w:ind w:left="576" w:hanging="576"/>
      </w:pPr>
    </w:p>
    <w:p w14:paraId="4AE4E33A" w14:textId="589722A9" w:rsidR="00DC26D7" w:rsidRDefault="00DC26D7" w:rsidP="00950A32">
      <w:pPr>
        <w:pStyle w:val="Heading2"/>
      </w:pPr>
      <w:r w:rsidRPr="00DC26D7">
        <w:t>L</w:t>
      </w:r>
      <w:r w:rsidRPr="00DC26D7">
        <w:rPr>
          <w:vertAlign w:val="subscript"/>
        </w:rPr>
        <w:t>n</w:t>
      </w:r>
      <w:r w:rsidRPr="00DC26D7">
        <w:t xml:space="preserve"> </w:t>
      </w:r>
      <w:r>
        <w:t>D</w:t>
      </w:r>
      <w:r w:rsidRPr="00DC26D7">
        <w:t xml:space="preserve">etermination </w:t>
      </w:r>
      <w:r>
        <w:t>S</w:t>
      </w:r>
      <w:r w:rsidRPr="00DC26D7">
        <w:t>cheme</w:t>
      </w:r>
    </w:p>
    <w:p w14:paraId="35AD51A9" w14:textId="1505FAB3" w:rsidR="00D2452B" w:rsidRPr="00016286" w:rsidRDefault="00013011" w:rsidP="00DC26D7">
      <w:pPr>
        <w:rPr>
          <w:rFonts w:asciiTheme="minorHAnsi" w:hAnsiTheme="minorHAnsi" w:cstheme="minorHAnsi"/>
        </w:rPr>
      </w:pPr>
      <w:r w:rsidRPr="00016286">
        <w:rPr>
          <w:rFonts w:asciiTheme="minorHAnsi" w:hAnsiTheme="minorHAnsi" w:cstheme="minorHAnsi"/>
        </w:rPr>
        <w:t>In RAN1#110bise-e</w:t>
      </w:r>
      <w:r w:rsidR="00336D36">
        <w:rPr>
          <w:rFonts w:asciiTheme="minorHAnsi" w:hAnsiTheme="minorHAnsi" w:cstheme="minorHAnsi"/>
        </w:rPr>
        <w:t xml:space="preserve"> [3]</w:t>
      </w:r>
      <w:r w:rsidRPr="00016286">
        <w:rPr>
          <w:rFonts w:asciiTheme="minorHAnsi" w:hAnsiTheme="minorHAnsi" w:cstheme="minorHAnsi"/>
        </w:rPr>
        <w:t xml:space="preserve">, </w:t>
      </w:r>
      <w:r w:rsidR="00976B1C" w:rsidRPr="00016286">
        <w:rPr>
          <w:rFonts w:asciiTheme="minorHAnsi" w:hAnsiTheme="minorHAnsi" w:cstheme="minorHAnsi"/>
        </w:rPr>
        <w:t xml:space="preserve">four alternatives were proposed for the </w:t>
      </w:r>
      <w:r w:rsidR="00D2452B" w:rsidRPr="00016286">
        <w:rPr>
          <w:rFonts w:asciiTheme="minorHAnsi" w:hAnsiTheme="minorHAnsi" w:cstheme="minorHAnsi"/>
        </w:rPr>
        <w:t xml:space="preserve">for the number of SD basis </w:t>
      </w:r>
      <w:r w:rsidR="00976B1C" w:rsidRPr="00016286">
        <w:rPr>
          <w:rFonts w:asciiTheme="minorHAnsi" w:hAnsiTheme="minorHAnsi" w:cstheme="minorHAnsi"/>
        </w:rPr>
        <w:t>s</w:t>
      </w:r>
      <w:r w:rsidR="00D2452B" w:rsidRPr="00016286">
        <w:rPr>
          <w:rFonts w:asciiTheme="minorHAnsi" w:hAnsiTheme="minorHAnsi" w:cstheme="minorHAnsi"/>
        </w:rPr>
        <w:t>election</w:t>
      </w:r>
      <w:r w:rsidR="00336D36">
        <w:rPr>
          <w:rFonts w:asciiTheme="minorHAnsi" w:hAnsiTheme="minorHAnsi" w:cstheme="minorHAnsi"/>
        </w:rPr>
        <w:t xml:space="preserve"> per CSIRS resource </w:t>
      </w:r>
      <w:r w:rsidR="006212AA">
        <w:rPr>
          <w:rFonts w:asciiTheme="minorHAnsi" w:hAnsiTheme="minorHAnsi" w:cstheme="minorHAnsi"/>
        </w:rPr>
        <w:t>(s</w:t>
      </w:r>
      <w:r w:rsidR="00CF119F" w:rsidRPr="00016286">
        <w:rPr>
          <w:rFonts w:asciiTheme="minorHAnsi" w:hAnsiTheme="minorHAnsi" w:cstheme="minorHAnsi"/>
        </w:rPr>
        <w:t>hown</w:t>
      </w:r>
      <w:r w:rsidR="006212AA">
        <w:rPr>
          <w:rFonts w:asciiTheme="minorHAnsi" w:hAnsiTheme="minorHAnsi" w:cstheme="minorHAnsi"/>
        </w:rPr>
        <w:t xml:space="preserve"> below)</w:t>
      </w:r>
      <w:r w:rsidR="00D2452B" w:rsidRPr="00016286">
        <w:rPr>
          <w:rFonts w:asciiTheme="minorHAnsi" w:hAnsiTheme="minorHAnsi" w:cstheme="minorHAnsi"/>
        </w:rPr>
        <w:t>:</w:t>
      </w:r>
    </w:p>
    <w:p w14:paraId="13AEAC9E" w14:textId="0572F29E" w:rsidR="00CF119F" w:rsidRPr="00016286" w:rsidRDefault="00E479E3" w:rsidP="00E36D1C">
      <w:pPr>
        <w:pStyle w:val="ListParagraph"/>
        <w:numPr>
          <w:ilvl w:val="0"/>
          <w:numId w:val="10"/>
        </w:numPr>
        <w:rPr>
          <w:rFonts w:asciiTheme="minorHAnsi" w:hAnsiTheme="minorHAnsi" w:cstheme="minorHAnsi"/>
        </w:rPr>
      </w:pPr>
      <w:r w:rsidRPr="00016286">
        <w:rPr>
          <w:rFonts w:asciiTheme="minorHAnsi" w:hAnsiTheme="minorHAnsi" w:cstheme="minorHAnsi"/>
        </w:rPr>
        <w:t xml:space="preserve">In </w:t>
      </w:r>
      <w:r w:rsidR="00D2452B" w:rsidRPr="00016286">
        <w:rPr>
          <w:rFonts w:asciiTheme="minorHAnsi" w:hAnsiTheme="minorHAnsi" w:cstheme="minorHAnsi"/>
        </w:rPr>
        <w:t>Alt1</w:t>
      </w:r>
      <w:r w:rsidRPr="00016286">
        <w:rPr>
          <w:rFonts w:asciiTheme="minorHAnsi" w:hAnsiTheme="minorHAnsi" w:cstheme="minorHAnsi"/>
        </w:rPr>
        <w:t xml:space="preserve">, the </w:t>
      </w:r>
      <w:r w:rsidR="00D2452B" w:rsidRPr="00016286">
        <w:rPr>
          <w:rFonts w:asciiTheme="minorHAnsi" w:hAnsiTheme="minorHAnsi" w:cstheme="minorHAnsi"/>
        </w:rPr>
        <w:t>gNB</w:t>
      </w:r>
      <w:r w:rsidR="00CF119F" w:rsidRPr="00016286">
        <w:rPr>
          <w:rFonts w:asciiTheme="minorHAnsi" w:hAnsiTheme="minorHAnsi" w:cstheme="minorHAnsi"/>
        </w:rPr>
        <w:t xml:space="preserve"> sends </w:t>
      </w:r>
      <w:r w:rsidR="00336D36">
        <w:rPr>
          <w:rFonts w:asciiTheme="minorHAnsi" w:hAnsiTheme="minorHAnsi" w:cstheme="minorHAnsi"/>
        </w:rPr>
        <w:t>an</w:t>
      </w:r>
      <w:r w:rsidR="00CF119F" w:rsidRPr="00016286">
        <w:rPr>
          <w:rFonts w:asciiTheme="minorHAnsi" w:hAnsiTheme="minorHAnsi" w:cstheme="minorHAnsi"/>
        </w:rPr>
        <w:t xml:space="preserve"> RRC configuration parameters {</w:t>
      </w:r>
      <w:r w:rsidR="00CF119F" w:rsidRPr="00016286">
        <w:rPr>
          <w:rFonts w:asciiTheme="minorHAnsi" w:hAnsiTheme="minorHAnsi" w:cstheme="minorHAnsi"/>
          <w:i/>
          <w:iCs/>
        </w:rPr>
        <w:t>L</w:t>
      </w:r>
      <w:r w:rsidR="00CF119F" w:rsidRPr="00016286">
        <w:rPr>
          <w:rFonts w:asciiTheme="minorHAnsi" w:hAnsiTheme="minorHAnsi" w:cstheme="minorHAnsi"/>
          <w:i/>
          <w:iCs/>
          <w:vertAlign w:val="subscript"/>
        </w:rPr>
        <w:t>n</w:t>
      </w:r>
      <w:r w:rsidR="00CF119F" w:rsidRPr="00016286">
        <w:rPr>
          <w:rFonts w:asciiTheme="minorHAnsi" w:hAnsiTheme="minorHAnsi" w:cstheme="minorHAnsi"/>
        </w:rPr>
        <w:t xml:space="preserve">, </w:t>
      </w:r>
      <w:r w:rsidR="00CF119F" w:rsidRPr="00016286">
        <w:rPr>
          <w:rFonts w:asciiTheme="minorHAnsi" w:hAnsiTheme="minorHAnsi" w:cstheme="minorHAnsi"/>
          <w:i/>
          <w:iCs/>
        </w:rPr>
        <w:t>n</w:t>
      </w:r>
      <w:r w:rsidR="00CF119F" w:rsidRPr="00016286">
        <w:rPr>
          <w:rFonts w:asciiTheme="minorHAnsi" w:hAnsiTheme="minorHAnsi" w:cstheme="minorHAnsi"/>
        </w:rPr>
        <w:t xml:space="preserve">=1, ..., </w:t>
      </w:r>
      <w:r w:rsidR="00CF119F" w:rsidRPr="00016286">
        <w:rPr>
          <w:rFonts w:asciiTheme="minorHAnsi" w:hAnsiTheme="minorHAnsi" w:cstheme="minorHAnsi"/>
          <w:i/>
          <w:iCs/>
        </w:rPr>
        <w:t>N</w:t>
      </w:r>
      <w:r w:rsidR="00CF119F" w:rsidRPr="00016286">
        <w:rPr>
          <w:rFonts w:asciiTheme="minorHAnsi" w:hAnsiTheme="minorHAnsi" w:cstheme="minorHAnsi"/>
        </w:rPr>
        <w:t>} per CSI-RS resource</w:t>
      </w:r>
      <w:r w:rsidR="00336D36">
        <w:rPr>
          <w:rFonts w:asciiTheme="minorHAnsi" w:hAnsiTheme="minorHAnsi" w:cstheme="minorHAnsi"/>
        </w:rPr>
        <w:t xml:space="preserve"> to the UE</w:t>
      </w:r>
      <w:r w:rsidR="00C4602E" w:rsidRPr="00016286">
        <w:rPr>
          <w:rFonts w:asciiTheme="minorHAnsi" w:hAnsiTheme="minorHAnsi" w:cstheme="minorHAnsi"/>
        </w:rPr>
        <w:t xml:space="preserve">. This alternative </w:t>
      </w:r>
      <w:r w:rsidR="00F17A74">
        <w:rPr>
          <w:rFonts w:asciiTheme="minorHAnsi" w:hAnsiTheme="minorHAnsi" w:cstheme="minorHAnsi"/>
        </w:rPr>
        <w:t>restrict</w:t>
      </w:r>
      <w:r w:rsidR="00D21BAA" w:rsidRPr="00016286">
        <w:rPr>
          <w:rFonts w:asciiTheme="minorHAnsi" w:hAnsiTheme="minorHAnsi" w:cstheme="minorHAnsi"/>
        </w:rPr>
        <w:t xml:space="preserve">s the UE by the gNB resource configured values of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L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</m:oMath>
      <w:r w:rsidR="00D21BAA" w:rsidRPr="00016286">
        <w:rPr>
          <w:rFonts w:asciiTheme="minorHAnsi" w:hAnsiTheme="minorHAnsi" w:cstheme="minorHAnsi"/>
          <w:b/>
          <w:bCs/>
        </w:rPr>
        <w:t xml:space="preserve">. </w:t>
      </w:r>
      <w:r w:rsidR="00336D36">
        <w:rPr>
          <w:rFonts w:asciiTheme="minorHAnsi" w:hAnsiTheme="minorHAnsi" w:cstheme="minorHAnsi"/>
        </w:rPr>
        <w:t xml:space="preserve">Since the gNB sends </w:t>
      </w:r>
      <w:r w:rsidR="00336D36" w:rsidRPr="00016286">
        <w:rPr>
          <w:rFonts w:asciiTheme="minorHAnsi" w:hAnsiTheme="minorHAnsi" w:cstheme="minorHAnsi"/>
          <w:i/>
          <w:iCs/>
        </w:rPr>
        <w:t>L</w:t>
      </w:r>
      <w:r w:rsidR="00336D36" w:rsidRPr="00016286">
        <w:rPr>
          <w:rFonts w:asciiTheme="minorHAnsi" w:hAnsiTheme="minorHAnsi" w:cstheme="minorHAnsi"/>
          <w:i/>
          <w:iCs/>
          <w:vertAlign w:val="subscript"/>
        </w:rPr>
        <w:t>n</w:t>
      </w:r>
      <w:r w:rsidR="00336D36">
        <w:rPr>
          <w:rFonts w:asciiTheme="minorHAnsi" w:hAnsiTheme="minorHAnsi" w:cstheme="minorHAnsi"/>
        </w:rPr>
        <w:t xml:space="preserve"> per CSI-RS resource, this alternative is expected to lead to </w:t>
      </w:r>
      <w:r w:rsidR="00F17A74">
        <w:rPr>
          <w:rFonts w:asciiTheme="minorHAnsi" w:hAnsiTheme="minorHAnsi" w:cstheme="minorHAnsi"/>
        </w:rPr>
        <w:t xml:space="preserve">a </w:t>
      </w:r>
      <w:r w:rsidR="00336D36">
        <w:rPr>
          <w:rFonts w:asciiTheme="minorHAnsi" w:hAnsiTheme="minorHAnsi" w:cstheme="minorHAnsi"/>
        </w:rPr>
        <w:t>relatively higher overhead</w:t>
      </w:r>
      <w:r w:rsidR="00D21BAA" w:rsidRPr="00016286">
        <w:rPr>
          <w:rFonts w:asciiTheme="minorHAnsi" w:hAnsiTheme="minorHAnsi" w:cstheme="minorHAnsi"/>
        </w:rPr>
        <w:t>.</w:t>
      </w:r>
      <w:r w:rsidR="00C4602E" w:rsidRPr="00016286">
        <w:rPr>
          <w:rFonts w:asciiTheme="minorHAnsi" w:hAnsiTheme="minorHAnsi" w:cstheme="minorHAnsi"/>
        </w:rPr>
        <w:t xml:space="preserve"> </w:t>
      </w:r>
    </w:p>
    <w:p w14:paraId="2BDF1A35" w14:textId="2F91BFAC" w:rsidR="00E479E3" w:rsidRPr="00016286" w:rsidRDefault="00E479E3" w:rsidP="00E36D1C">
      <w:pPr>
        <w:pStyle w:val="ListParagraph"/>
        <w:widowControl w:val="0"/>
        <w:numPr>
          <w:ilvl w:val="0"/>
          <w:numId w:val="10"/>
        </w:numPr>
        <w:suppressAutoHyphens/>
        <w:snapToGrid w:val="0"/>
        <w:spacing w:before="0" w:after="0"/>
        <w:contextualSpacing w:val="0"/>
        <w:rPr>
          <w:rFonts w:asciiTheme="minorHAnsi" w:eastAsia="Malgun Gothic" w:hAnsiTheme="minorHAnsi" w:cstheme="minorHAnsi"/>
        </w:rPr>
      </w:pPr>
      <w:r w:rsidRPr="00016286">
        <w:rPr>
          <w:rFonts w:asciiTheme="minorHAnsi" w:hAnsiTheme="minorHAnsi" w:cstheme="minorHAnsi"/>
        </w:rPr>
        <w:t>In Alt2,</w:t>
      </w:r>
      <w:r w:rsidR="00C4602E" w:rsidRPr="00016286">
        <w:rPr>
          <w:rFonts w:asciiTheme="minorHAnsi" w:hAnsiTheme="minorHAnsi" w:cstheme="minorHAnsi"/>
        </w:rPr>
        <w:t xml:space="preserve"> the gNB send </w:t>
      </w:r>
      <w:r w:rsidR="00336D36">
        <w:rPr>
          <w:rFonts w:asciiTheme="minorHAnsi" w:hAnsiTheme="minorHAnsi" w:cstheme="minorHAnsi"/>
        </w:rPr>
        <w:t>an</w:t>
      </w:r>
      <w:r w:rsidR="00C4602E" w:rsidRPr="00016286">
        <w:rPr>
          <w:rFonts w:asciiTheme="minorHAnsi" w:hAnsiTheme="minorHAnsi" w:cstheme="minorHAnsi"/>
        </w:rPr>
        <w:t xml:space="preserve"> RRC configuration parameter </w:t>
      </w:r>
      <w:r w:rsidR="00C4602E" w:rsidRPr="00016286">
        <w:rPr>
          <w:rFonts w:asciiTheme="minorHAnsi" w:hAnsiTheme="minorHAnsi" w:cstheme="minorHAnsi"/>
          <w:i/>
        </w:rPr>
        <w:t>L</w:t>
      </w:r>
      <w:r w:rsidR="00C4602E" w:rsidRPr="00016286">
        <w:rPr>
          <w:rFonts w:asciiTheme="minorHAnsi" w:hAnsiTheme="minorHAnsi" w:cstheme="minorHAnsi"/>
          <w:i/>
          <w:vertAlign w:val="subscript"/>
        </w:rPr>
        <w:t>tot</w:t>
      </w:r>
      <w:r w:rsidRPr="00016286">
        <w:rPr>
          <w:rFonts w:asciiTheme="minorHAnsi" w:hAnsiTheme="minorHAnsi" w:cstheme="minorHAnsi"/>
        </w:rPr>
        <w:t xml:space="preserve"> </w:t>
      </w:r>
      <w:r w:rsidR="00C4602E" w:rsidRPr="00016286">
        <w:rPr>
          <w:rFonts w:asciiTheme="minorHAnsi" w:hAnsiTheme="minorHAnsi" w:cstheme="minorHAnsi"/>
        </w:rPr>
        <w:t xml:space="preserve">where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 w:cstheme="minorHAnsi"/>
                  </w:rPr>
                  <m:t>L</m:t>
                </m:r>
              </m:e>
              <m:sub>
                <m:r>
                  <w:rPr>
                    <w:rFonts w:ascii="Cambria Math" w:eastAsia="Malgun Gothic" w:hAnsi="Cambria Math" w:cstheme="minorHAnsi"/>
                  </w:rPr>
                  <m:t>tot</m:t>
                </m:r>
              </m:sub>
            </m:sSub>
            <m:r>
              <w:rPr>
                <w:rFonts w:ascii="Cambria Math" w:eastAsia="Malgun Gothic" w:hAnsi="Cambria Math" w:cstheme="minorHAnsi"/>
                <w:lang w:val="de-DE"/>
              </w:rPr>
              <m:t>=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 w:cstheme="minorHAnsi"/>
                    <w:i/>
                  </w:rPr>
                </m:ctrlPr>
              </m:naryPr>
              <m:sub>
                <m:r>
                  <w:rPr>
                    <w:rFonts w:ascii="Cambria Math" w:hAnsi="Cambria Math" w:cstheme="minorHAnsi"/>
                  </w:rPr>
                  <m:t>n</m:t>
                </m:r>
                <m:r>
                  <w:rPr>
                    <w:rFonts w:ascii="Cambria Math" w:hAnsi="Cambria Math" w:cstheme="minorHAnsi"/>
                    <w:lang w:val="de-DE"/>
                  </w:rPr>
                  <m:t>=1</m:t>
                </m:r>
              </m:sub>
              <m:sup>
                <m:r>
                  <w:rPr>
                    <w:rFonts w:ascii="Cambria Math" w:hAnsi="Cambria Math" w:cstheme="minorHAnsi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n</m:t>
                    </m:r>
                  </m:sub>
                </m:sSub>
              </m:e>
            </m:nary>
          </m:e>
        </m:d>
      </m:oMath>
      <w:r w:rsidRPr="00016286">
        <w:rPr>
          <w:rFonts w:asciiTheme="minorHAnsi" w:eastAsia="Malgun Gothic" w:hAnsiTheme="minorHAnsi" w:cstheme="minorHAnsi"/>
          <w:lang w:val="de-DE"/>
        </w:rPr>
        <w:t xml:space="preserve"> </w:t>
      </w:r>
      <w:r w:rsidRPr="00016286">
        <w:rPr>
          <w:rFonts w:asciiTheme="minorHAnsi" w:hAnsiTheme="minorHAnsi" w:cstheme="minorHAnsi"/>
        </w:rPr>
        <w:t xml:space="preserve">and </w:t>
      </w:r>
      <w:r w:rsidRPr="00016286">
        <w:rPr>
          <w:rFonts w:asciiTheme="minorHAnsi" w:eastAsia="Malgun Gothic" w:hAnsiTheme="minorHAnsi" w:cstheme="minorHAnsi"/>
        </w:rPr>
        <w:t xml:space="preserve">the relative value(s) of </w:t>
      </w:r>
      <w:r w:rsidRPr="00016286">
        <w:rPr>
          <w:rFonts w:asciiTheme="minorHAnsi" w:hAnsiTheme="minorHAnsi" w:cstheme="minorHAnsi"/>
        </w:rPr>
        <w:t>{</w:t>
      </w:r>
      <w:r w:rsidRPr="00016286">
        <w:rPr>
          <w:rFonts w:asciiTheme="minorHAnsi" w:hAnsiTheme="minorHAnsi" w:cstheme="minorHAnsi"/>
          <w:i/>
        </w:rPr>
        <w:t>L</w:t>
      </w:r>
      <w:r w:rsidRPr="00016286">
        <w:rPr>
          <w:rFonts w:asciiTheme="minorHAnsi" w:hAnsiTheme="minorHAnsi" w:cstheme="minorHAnsi"/>
          <w:i/>
          <w:vertAlign w:val="subscript"/>
        </w:rPr>
        <w:t>n</w:t>
      </w:r>
      <w:r w:rsidRPr="00016286">
        <w:rPr>
          <w:rFonts w:asciiTheme="minorHAnsi" w:hAnsiTheme="minorHAnsi" w:cstheme="minorHAnsi"/>
        </w:rPr>
        <w:t xml:space="preserve">, </w:t>
      </w:r>
      <w:r w:rsidRPr="00016286">
        <w:rPr>
          <w:rFonts w:asciiTheme="minorHAnsi" w:hAnsiTheme="minorHAnsi" w:cstheme="minorHAnsi"/>
          <w:i/>
        </w:rPr>
        <w:t>n</w:t>
      </w:r>
      <w:r w:rsidRPr="00016286">
        <w:rPr>
          <w:rFonts w:asciiTheme="minorHAnsi" w:hAnsiTheme="minorHAnsi" w:cstheme="minorHAnsi"/>
        </w:rPr>
        <w:t xml:space="preserve">=1, ..., </w:t>
      </w:r>
      <w:r w:rsidRPr="00016286">
        <w:rPr>
          <w:rFonts w:asciiTheme="minorHAnsi" w:hAnsiTheme="minorHAnsi" w:cstheme="minorHAnsi"/>
          <w:i/>
        </w:rPr>
        <w:t>N</w:t>
      </w:r>
      <w:r w:rsidRPr="00016286">
        <w:rPr>
          <w:rFonts w:asciiTheme="minorHAnsi" w:hAnsiTheme="minorHAnsi" w:cstheme="minorHAnsi"/>
        </w:rPr>
        <w:t>} are reported</w:t>
      </w:r>
      <w:r w:rsidR="00535E6E" w:rsidRPr="00016286">
        <w:rPr>
          <w:rFonts w:asciiTheme="minorHAnsi" w:hAnsiTheme="minorHAnsi" w:cstheme="minorHAnsi"/>
        </w:rPr>
        <w:t xml:space="preserve"> explicitly or</w:t>
      </w:r>
      <w:r w:rsidRPr="00016286">
        <w:rPr>
          <w:rFonts w:asciiTheme="minorHAnsi" w:hAnsiTheme="minorHAnsi" w:cstheme="minorHAnsi"/>
        </w:rPr>
        <w:t xml:space="preserve"> </w:t>
      </w:r>
      <w:r w:rsidR="00535E6E" w:rsidRPr="00016286">
        <w:rPr>
          <w:rFonts w:asciiTheme="minorHAnsi" w:hAnsiTheme="minorHAnsi" w:cstheme="minorHAnsi"/>
        </w:rPr>
        <w:t xml:space="preserve">implicitly </w:t>
      </w:r>
      <w:r w:rsidRPr="00016286">
        <w:rPr>
          <w:rFonts w:asciiTheme="minorHAnsi" w:hAnsiTheme="minorHAnsi" w:cstheme="minorHAnsi"/>
        </w:rPr>
        <w:t>by the UE</w:t>
      </w:r>
      <w:r w:rsidR="00C4602E" w:rsidRPr="00016286">
        <w:rPr>
          <w:rFonts w:asciiTheme="minorHAnsi" w:hAnsiTheme="minorHAnsi" w:cstheme="minorHAnsi"/>
        </w:rPr>
        <w:t xml:space="preserve">. </w:t>
      </w:r>
      <w:r w:rsidR="00D21BAA" w:rsidRPr="00016286">
        <w:rPr>
          <w:rFonts w:asciiTheme="minorHAnsi" w:hAnsiTheme="minorHAnsi" w:cstheme="minorHAnsi"/>
        </w:rPr>
        <w:t>This alternative constrains the UE by the pre</w:t>
      </w:r>
      <w:r w:rsidR="002075BB" w:rsidRPr="00016286">
        <w:rPr>
          <w:rFonts w:asciiTheme="minorHAnsi" w:hAnsiTheme="minorHAnsi" w:cstheme="minorHAnsi"/>
        </w:rPr>
        <w:t>-</w:t>
      </w:r>
      <w:r w:rsidR="00D21BAA" w:rsidRPr="00016286">
        <w:rPr>
          <w:rFonts w:asciiTheme="minorHAnsi" w:hAnsiTheme="minorHAnsi" w:cstheme="minorHAnsi"/>
        </w:rPr>
        <w:t xml:space="preserve">determined/fixed values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L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</m:oMath>
      <w:r w:rsidR="00336D36">
        <w:rPr>
          <w:rFonts w:asciiTheme="minorHAnsi" w:hAnsiTheme="minorHAnsi" w:cstheme="minorHAnsi"/>
        </w:rPr>
        <w:t xml:space="preserve">‘s </w:t>
      </w:r>
      <w:r w:rsidR="00D21BAA" w:rsidRPr="00016286">
        <w:rPr>
          <w:rFonts w:asciiTheme="minorHAnsi" w:hAnsiTheme="minorHAnsi" w:cstheme="minorHAnsi"/>
        </w:rPr>
        <w:t xml:space="preserve">associated with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</w:rPr>
            </m:ctrlPr>
          </m:sSubPr>
          <m:e>
            <m:r>
              <w:rPr>
                <w:rFonts w:ascii="Cambria Math" w:eastAsia="Malgun Gothic" w:hAnsi="Cambria Math" w:cstheme="minorHAnsi"/>
              </w:rPr>
              <m:t>L</m:t>
            </m:r>
          </m:e>
          <m:sub>
            <m:r>
              <w:rPr>
                <w:rFonts w:ascii="Cambria Math" w:eastAsia="Malgun Gothic" w:hAnsi="Cambria Math" w:cstheme="minorHAnsi"/>
              </w:rPr>
              <m:t>tot</m:t>
            </m:r>
          </m:sub>
        </m:sSub>
      </m:oMath>
      <w:r w:rsidR="00336D36">
        <w:rPr>
          <w:rFonts w:asciiTheme="minorHAnsi" w:hAnsiTheme="minorHAnsi" w:cstheme="minorHAnsi"/>
        </w:rPr>
        <w:t xml:space="preserve">, therefore it won’t give the UE the flexibility to </w:t>
      </w:r>
      <w:r w:rsidR="00F17A74">
        <w:rPr>
          <w:rFonts w:asciiTheme="minorHAnsi" w:hAnsiTheme="minorHAnsi" w:cstheme="minorHAnsi"/>
        </w:rPr>
        <w:t xml:space="preserve">optimize </w:t>
      </w:r>
      <w:r w:rsidR="00E556DE">
        <w:rPr>
          <w:rFonts w:asciiTheme="minorHAnsi" w:hAnsiTheme="minorHAnsi" w:cstheme="minorHAnsi"/>
        </w:rPr>
        <w:t xml:space="preserve">the </w:t>
      </w:r>
      <w:r w:rsidR="00E556DE">
        <w:rPr>
          <w:rFonts w:asciiTheme="minorHAnsi" w:hAnsiTheme="minorHAnsi" w:cstheme="minorHAnsi"/>
        </w:rPr>
        <w:lastRenderedPageBreak/>
        <w:t>SD selection</w:t>
      </w:r>
    </w:p>
    <w:p w14:paraId="6CB3E5B1" w14:textId="6457D664" w:rsidR="00E479E3" w:rsidRPr="00016286" w:rsidRDefault="00812BE7" w:rsidP="00E36D1C">
      <w:pPr>
        <w:pStyle w:val="ListParagraph"/>
        <w:widowControl w:val="0"/>
        <w:numPr>
          <w:ilvl w:val="0"/>
          <w:numId w:val="10"/>
        </w:numPr>
        <w:suppressAutoHyphens/>
        <w:snapToGrid w:val="0"/>
        <w:spacing w:before="0" w:after="0"/>
        <w:contextualSpacing w:val="0"/>
        <w:rPr>
          <w:rFonts w:asciiTheme="minorHAnsi" w:eastAsia="Malgun Gothic" w:hAnsiTheme="minorHAnsi" w:cstheme="minorHAnsi"/>
        </w:rPr>
      </w:pPr>
      <w:r w:rsidRPr="00016286">
        <w:rPr>
          <w:rFonts w:asciiTheme="minorHAnsi" w:eastAsia="Malgun Gothic" w:hAnsiTheme="minorHAnsi" w:cstheme="minorHAnsi"/>
        </w:rPr>
        <w:t xml:space="preserve">In </w:t>
      </w:r>
      <w:r w:rsidR="00E479E3" w:rsidRPr="00016286">
        <w:rPr>
          <w:rFonts w:asciiTheme="minorHAnsi" w:eastAsia="Malgun Gothic" w:hAnsiTheme="minorHAnsi" w:cstheme="minorHAnsi"/>
        </w:rPr>
        <w:t>Alt3</w:t>
      </w:r>
      <w:r w:rsidRPr="00016286">
        <w:rPr>
          <w:rFonts w:asciiTheme="minorHAnsi" w:eastAsia="Malgun Gothic" w:hAnsiTheme="minorHAnsi" w:cstheme="minorHAnsi"/>
        </w:rPr>
        <w:t xml:space="preserve">, </w:t>
      </w:r>
      <w:r w:rsidRPr="00016286">
        <w:rPr>
          <w:rFonts w:asciiTheme="minorHAnsi" w:hAnsiTheme="minorHAnsi" w:cstheme="minorHAnsi"/>
        </w:rPr>
        <w:t xml:space="preserve">the gNB send the RRC configuration parameter </w:t>
      </w:r>
      <w:r w:rsidR="00E479E3" w:rsidRPr="00016286">
        <w:rPr>
          <w:rFonts w:asciiTheme="minorHAnsi" w:eastAsia="Malgun Gothic" w:hAnsiTheme="minorHAnsi" w:cstheme="minorHAnsi"/>
          <w:i/>
        </w:rPr>
        <w:t>L</w:t>
      </w:r>
      <w:r w:rsidR="00E479E3" w:rsidRPr="00016286">
        <w:rPr>
          <w:rFonts w:asciiTheme="minorHAnsi" w:eastAsia="Malgun Gothic" w:hAnsiTheme="minorHAnsi" w:cstheme="minorHAnsi"/>
        </w:rPr>
        <w:t xml:space="preserve"> </w:t>
      </w:r>
      <w:r w:rsidR="00E479E3" w:rsidRPr="00016286">
        <w:rPr>
          <w:rFonts w:asciiTheme="minorHAnsi" w:hAnsiTheme="minorHAnsi" w:cstheme="minorHAnsi"/>
        </w:rPr>
        <w:t>and {</w:t>
      </w:r>
      <w:r w:rsidR="00E479E3" w:rsidRPr="00016286">
        <w:rPr>
          <w:rFonts w:asciiTheme="minorHAnsi" w:hAnsiTheme="minorHAnsi" w:cstheme="minorHAnsi"/>
          <w:i/>
        </w:rPr>
        <w:t>L</w:t>
      </w:r>
      <w:r w:rsidR="00E479E3" w:rsidRPr="00016286">
        <w:rPr>
          <w:rFonts w:asciiTheme="minorHAnsi" w:hAnsiTheme="minorHAnsi" w:cstheme="minorHAnsi"/>
          <w:i/>
          <w:vertAlign w:val="subscript"/>
        </w:rPr>
        <w:t>n</w:t>
      </w:r>
      <w:r w:rsidR="00E479E3" w:rsidRPr="00016286">
        <w:rPr>
          <w:rFonts w:asciiTheme="minorHAnsi" w:hAnsiTheme="minorHAnsi" w:cstheme="minorHAnsi"/>
        </w:rPr>
        <w:t xml:space="preserve">, </w:t>
      </w:r>
      <w:r w:rsidR="00E479E3" w:rsidRPr="00016286">
        <w:rPr>
          <w:rFonts w:asciiTheme="minorHAnsi" w:hAnsiTheme="minorHAnsi" w:cstheme="minorHAnsi"/>
          <w:i/>
        </w:rPr>
        <w:t>n</w:t>
      </w:r>
      <w:r w:rsidR="00E479E3" w:rsidRPr="00016286">
        <w:rPr>
          <w:rFonts w:asciiTheme="minorHAnsi" w:hAnsiTheme="minorHAnsi" w:cstheme="minorHAnsi"/>
        </w:rPr>
        <w:t xml:space="preserve">=1, ..., </w:t>
      </w:r>
      <w:r w:rsidR="00E479E3" w:rsidRPr="00016286">
        <w:rPr>
          <w:rFonts w:asciiTheme="minorHAnsi" w:hAnsiTheme="minorHAnsi" w:cstheme="minorHAnsi"/>
          <w:i/>
        </w:rPr>
        <w:t>N</w:t>
      </w:r>
      <w:r w:rsidR="00E479E3" w:rsidRPr="00016286">
        <w:rPr>
          <w:rFonts w:asciiTheme="minorHAnsi" w:hAnsiTheme="minorHAnsi" w:cstheme="minorHAnsi"/>
        </w:rPr>
        <w:t>}</w:t>
      </w:r>
      <w:r w:rsidR="00E556DE">
        <w:rPr>
          <w:rFonts w:asciiTheme="minorHAnsi" w:hAnsiTheme="minorHAnsi" w:cstheme="minorHAnsi"/>
        </w:rPr>
        <w:t xml:space="preserve"> values</w:t>
      </w:r>
      <w:r w:rsidR="00E479E3" w:rsidRPr="00016286">
        <w:rPr>
          <w:rFonts w:asciiTheme="minorHAnsi" w:hAnsiTheme="minorHAnsi" w:cstheme="minorHAnsi"/>
        </w:rPr>
        <w:t xml:space="preserve"> are determined from the value of </w:t>
      </w:r>
      <w:r w:rsidR="00E479E3" w:rsidRPr="00016286">
        <w:rPr>
          <w:rFonts w:asciiTheme="minorHAnsi" w:hAnsiTheme="minorHAnsi" w:cstheme="minorHAnsi"/>
          <w:i/>
        </w:rPr>
        <w:t>L</w:t>
      </w:r>
      <w:r w:rsidR="00082C62" w:rsidRPr="00016286">
        <w:rPr>
          <w:rFonts w:asciiTheme="minorHAnsi" w:hAnsiTheme="minorHAnsi" w:cstheme="minorHAnsi"/>
          <w:i/>
        </w:rPr>
        <w:t xml:space="preserve">. </w:t>
      </w:r>
      <w:r w:rsidR="00E479E3" w:rsidRPr="00016286">
        <w:rPr>
          <w:rFonts w:asciiTheme="minorHAnsi" w:hAnsiTheme="minorHAnsi" w:cstheme="minorHAnsi"/>
        </w:rPr>
        <w:t>How to determine {</w:t>
      </w:r>
      <w:r w:rsidR="00E479E3" w:rsidRPr="00016286">
        <w:rPr>
          <w:rFonts w:asciiTheme="minorHAnsi" w:hAnsiTheme="minorHAnsi" w:cstheme="minorHAnsi"/>
          <w:i/>
        </w:rPr>
        <w:t>L</w:t>
      </w:r>
      <w:r w:rsidR="00E479E3" w:rsidRPr="00016286">
        <w:rPr>
          <w:rFonts w:asciiTheme="minorHAnsi" w:hAnsiTheme="minorHAnsi" w:cstheme="minorHAnsi"/>
          <w:i/>
          <w:vertAlign w:val="subscript"/>
        </w:rPr>
        <w:t>n</w:t>
      </w:r>
      <w:r w:rsidR="00E479E3" w:rsidRPr="00016286">
        <w:rPr>
          <w:rFonts w:asciiTheme="minorHAnsi" w:hAnsiTheme="minorHAnsi" w:cstheme="minorHAnsi"/>
        </w:rPr>
        <w:t xml:space="preserve">, </w:t>
      </w:r>
      <w:r w:rsidR="00E479E3" w:rsidRPr="00016286">
        <w:rPr>
          <w:rFonts w:asciiTheme="minorHAnsi" w:hAnsiTheme="minorHAnsi" w:cstheme="minorHAnsi"/>
          <w:i/>
        </w:rPr>
        <w:t>n</w:t>
      </w:r>
      <w:r w:rsidR="00E479E3" w:rsidRPr="00016286">
        <w:rPr>
          <w:rFonts w:asciiTheme="minorHAnsi" w:hAnsiTheme="minorHAnsi" w:cstheme="minorHAnsi"/>
        </w:rPr>
        <w:t xml:space="preserve">=1, ..., </w:t>
      </w:r>
      <w:r w:rsidR="00E479E3" w:rsidRPr="00016286">
        <w:rPr>
          <w:rFonts w:asciiTheme="minorHAnsi" w:hAnsiTheme="minorHAnsi" w:cstheme="minorHAnsi"/>
          <w:i/>
        </w:rPr>
        <w:t>N</w:t>
      </w:r>
      <w:r w:rsidR="00E479E3" w:rsidRPr="00016286">
        <w:rPr>
          <w:rFonts w:asciiTheme="minorHAnsi" w:hAnsiTheme="minorHAnsi" w:cstheme="minorHAnsi"/>
        </w:rPr>
        <w:t xml:space="preserve">} </w:t>
      </w:r>
      <w:r w:rsidR="00082C62" w:rsidRPr="00016286">
        <w:rPr>
          <w:rFonts w:asciiTheme="minorHAnsi" w:hAnsiTheme="minorHAnsi" w:cstheme="minorHAnsi"/>
        </w:rPr>
        <w:t>will be discussed later.</w:t>
      </w:r>
    </w:p>
    <w:p w14:paraId="4F26240E" w14:textId="61B9CDA9" w:rsidR="009F4F97" w:rsidRPr="00016286" w:rsidRDefault="00BC677A" w:rsidP="00E36D1C">
      <w:pPr>
        <w:pStyle w:val="ListParagraph"/>
        <w:widowControl w:val="0"/>
        <w:numPr>
          <w:ilvl w:val="0"/>
          <w:numId w:val="10"/>
        </w:numPr>
        <w:suppressAutoHyphens/>
        <w:snapToGrid w:val="0"/>
        <w:spacing w:before="0" w:after="0"/>
        <w:contextualSpacing w:val="0"/>
        <w:rPr>
          <w:rFonts w:asciiTheme="minorHAnsi" w:hAnsiTheme="minorHAnsi" w:cstheme="minorHAnsi"/>
        </w:rPr>
      </w:pPr>
      <w:r w:rsidRPr="00016286">
        <w:rPr>
          <w:rFonts w:asciiTheme="minorHAnsi" w:eastAsia="Malgun Gothic" w:hAnsiTheme="minorHAnsi" w:cstheme="minorHAnsi"/>
        </w:rPr>
        <w:t xml:space="preserve">In Alt4, </w:t>
      </w:r>
      <w:r w:rsidRPr="00016286">
        <w:rPr>
          <w:rFonts w:asciiTheme="minorHAnsi" w:hAnsiTheme="minorHAnsi" w:cstheme="minorHAnsi"/>
        </w:rPr>
        <w:t xml:space="preserve">the gNB send the RRC configuration parameter </w:t>
      </w:r>
      <w:r w:rsidRPr="00016286">
        <w:rPr>
          <w:rFonts w:asciiTheme="minorHAnsi" w:hAnsiTheme="minorHAnsi" w:cstheme="minorHAnsi"/>
          <w:i/>
        </w:rPr>
        <w:t>L</w:t>
      </w:r>
      <w:r w:rsidRPr="00016286">
        <w:rPr>
          <w:rFonts w:asciiTheme="minorHAnsi" w:hAnsiTheme="minorHAnsi" w:cstheme="minorHAnsi"/>
          <w:i/>
          <w:vertAlign w:val="subscript"/>
        </w:rPr>
        <w:t>max</w:t>
      </w:r>
      <w:r w:rsidRPr="00016286">
        <w:rPr>
          <w:rFonts w:asciiTheme="minorHAnsi" w:hAnsiTheme="minorHAnsi" w:cstheme="minorHAnsi"/>
        </w:rPr>
        <w:t xml:space="preserve"> such that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 w:cstheme="minorHAnsi"/>
                <w:i/>
                <w:lang w:val="en-GB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Malgun Gothic" w:hAnsi="Cambria Math" w:cstheme="minorHAnsi"/>
                    <w:i/>
                    <w:lang w:val="en-GB"/>
                  </w:rPr>
                </m:ctrlPr>
              </m:naryPr>
              <m:sub>
                <m:r>
                  <w:rPr>
                    <w:rFonts w:ascii="Cambria Math" w:eastAsia="Malgun Gothic" w:hAnsi="Cambria Math" w:cstheme="minorHAnsi"/>
                    <w:lang w:val="en-GB"/>
                  </w:rPr>
                  <m:t>n=1</m:t>
                </m:r>
              </m:sub>
              <m:sup>
                <m:r>
                  <w:rPr>
                    <w:rFonts w:ascii="Cambria Math" w:eastAsia="Malgun Gothic" w:hAnsi="Cambria Math" w:cstheme="minorHAnsi"/>
                    <w:lang w:val="en-GB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Malgun Gothic" w:hAnsi="Cambria Math" w:cstheme="minorHAnsi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theme="minorHAnsi"/>
                        <w:lang w:val="en-GB"/>
                      </w:rPr>
                      <m:t>L</m:t>
                    </m:r>
                  </m:e>
                  <m:sub>
                    <m:r>
                      <w:rPr>
                        <w:rFonts w:ascii="Cambria Math" w:eastAsia="Malgun Gothic" w:hAnsi="Cambria Math" w:cstheme="minorHAnsi"/>
                        <w:lang w:val="en-GB"/>
                      </w:rPr>
                      <m:t>n</m:t>
                    </m:r>
                  </m:sub>
                </m:sSub>
                <m:r>
                  <w:rPr>
                    <w:rFonts w:ascii="Cambria Math" w:eastAsia="Malgun Gothic" w:hAnsi="Cambria Math" w:cstheme="minorHAnsi"/>
                    <w:lang w:val="en-GB"/>
                  </w:rPr>
                  <m:t>≤</m:t>
                </m:r>
              </m:e>
            </m:nary>
            <m:sSub>
              <m:sSubPr>
                <m:ctrlPr>
                  <w:rPr>
                    <w:rFonts w:ascii="Cambria Math" w:eastAsia="Malgun Gothic" w:hAnsi="Cambria Math" w:cstheme="minorHAnsi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="Malgun Gothic" w:hAnsi="Cambria Math" w:cstheme="minorHAnsi"/>
                    <w:lang w:val="en-GB"/>
                  </w:rPr>
                  <m:t>L</m:t>
                </m:r>
              </m:e>
              <m:sub>
                <m:r>
                  <w:rPr>
                    <w:rFonts w:ascii="Cambria Math" w:eastAsia="Malgun Gothic" w:hAnsi="Cambria Math" w:cstheme="minorHAnsi"/>
                    <w:lang w:val="en-GB"/>
                  </w:rPr>
                  <m:t>max</m:t>
                </m:r>
              </m:sub>
            </m:sSub>
          </m:e>
        </m:d>
      </m:oMath>
      <w:r w:rsidRPr="00016286">
        <w:rPr>
          <w:rFonts w:asciiTheme="minorHAnsi" w:eastAsia="Malgun Gothic" w:hAnsiTheme="minorHAnsi" w:cstheme="minorHAnsi"/>
          <w:lang w:val="de-DE"/>
        </w:rPr>
        <w:t xml:space="preserve"> </w:t>
      </w:r>
      <w:r w:rsidRPr="00016286">
        <w:rPr>
          <w:rFonts w:asciiTheme="minorHAnsi" w:hAnsiTheme="minorHAnsi" w:cstheme="minorHAnsi"/>
        </w:rPr>
        <w:t xml:space="preserve">and </w:t>
      </w:r>
      <w:r w:rsidRPr="00016286">
        <w:rPr>
          <w:rFonts w:asciiTheme="minorHAnsi" w:eastAsia="Malgun Gothic" w:hAnsiTheme="minorHAnsi" w:cstheme="minorHAnsi"/>
        </w:rPr>
        <w:t xml:space="preserve">the relative value(s) of </w:t>
      </w:r>
      <w:r w:rsidRPr="00016286">
        <w:rPr>
          <w:rFonts w:asciiTheme="minorHAnsi" w:hAnsiTheme="minorHAnsi" w:cstheme="minorHAnsi"/>
        </w:rPr>
        <w:t>{</w:t>
      </w:r>
      <w:r w:rsidRPr="00016286">
        <w:rPr>
          <w:rFonts w:asciiTheme="minorHAnsi" w:hAnsiTheme="minorHAnsi" w:cstheme="minorHAnsi"/>
          <w:i/>
        </w:rPr>
        <w:t>L</w:t>
      </w:r>
      <w:r w:rsidRPr="00016286">
        <w:rPr>
          <w:rFonts w:asciiTheme="minorHAnsi" w:hAnsiTheme="minorHAnsi" w:cstheme="minorHAnsi"/>
          <w:i/>
          <w:vertAlign w:val="subscript"/>
        </w:rPr>
        <w:t>n</w:t>
      </w:r>
      <w:r w:rsidRPr="00016286">
        <w:rPr>
          <w:rFonts w:asciiTheme="minorHAnsi" w:hAnsiTheme="minorHAnsi" w:cstheme="minorHAnsi"/>
        </w:rPr>
        <w:t xml:space="preserve">, </w:t>
      </w:r>
      <w:r w:rsidRPr="00016286">
        <w:rPr>
          <w:rFonts w:asciiTheme="minorHAnsi" w:hAnsiTheme="minorHAnsi" w:cstheme="minorHAnsi"/>
          <w:i/>
        </w:rPr>
        <w:t>n</w:t>
      </w:r>
      <w:r w:rsidRPr="00016286">
        <w:rPr>
          <w:rFonts w:asciiTheme="minorHAnsi" w:hAnsiTheme="minorHAnsi" w:cstheme="minorHAnsi"/>
        </w:rPr>
        <w:t xml:space="preserve">=1, ..., </w:t>
      </w:r>
      <w:r w:rsidRPr="00016286">
        <w:rPr>
          <w:rFonts w:asciiTheme="minorHAnsi" w:hAnsiTheme="minorHAnsi" w:cstheme="minorHAnsi"/>
          <w:i/>
        </w:rPr>
        <w:t>N</w:t>
      </w:r>
      <w:r w:rsidRPr="00016286">
        <w:rPr>
          <w:rFonts w:asciiTheme="minorHAnsi" w:hAnsiTheme="minorHAnsi" w:cstheme="minorHAnsi"/>
        </w:rPr>
        <w:t xml:space="preserve">} are reported </w:t>
      </w:r>
      <w:r w:rsidR="00A97FDE" w:rsidRPr="00016286">
        <w:rPr>
          <w:rFonts w:asciiTheme="minorHAnsi" w:hAnsiTheme="minorHAnsi" w:cstheme="minorHAnsi"/>
        </w:rPr>
        <w:t xml:space="preserve">explicitly or implicitly by the UE </w:t>
      </w:r>
      <w:r w:rsidRPr="00016286">
        <w:rPr>
          <w:rFonts w:asciiTheme="minorHAnsi" w:hAnsiTheme="minorHAnsi" w:cstheme="minorHAnsi"/>
        </w:rPr>
        <w:t xml:space="preserve">by the UE. </w:t>
      </w:r>
      <w:r w:rsidR="00207DF2" w:rsidRPr="00016286">
        <w:rPr>
          <w:rFonts w:asciiTheme="minorHAnsi" w:hAnsiTheme="minorHAnsi" w:cstheme="minorHAnsi"/>
        </w:rPr>
        <w:t xml:space="preserve">Alt4 </w:t>
      </w:r>
      <w:r w:rsidR="00F17A74">
        <w:rPr>
          <w:rFonts w:asciiTheme="minorHAnsi" w:hAnsiTheme="minorHAnsi" w:cstheme="minorHAnsi"/>
        </w:rPr>
        <w:t xml:space="preserve">can be viewed as </w:t>
      </w:r>
      <w:r w:rsidR="00207DF2" w:rsidRPr="00016286">
        <w:rPr>
          <w:rFonts w:asciiTheme="minorHAnsi" w:hAnsiTheme="minorHAnsi" w:cstheme="minorHAnsi"/>
        </w:rPr>
        <w:t xml:space="preserve">is an adaptive scheme since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val="en-GB"/>
              </w:rPr>
            </m:ctrlPr>
          </m:sSubPr>
          <m:e>
            <m:r>
              <w:rPr>
                <w:rFonts w:ascii="Cambria Math" w:eastAsia="Malgun Gothic" w:hAnsi="Cambria Math" w:cstheme="minorHAnsi"/>
                <w:lang w:val="en-GB"/>
              </w:rPr>
              <m:t>L</m:t>
            </m:r>
          </m:e>
          <m:sub>
            <m:r>
              <w:rPr>
                <w:rFonts w:ascii="Cambria Math" w:eastAsia="Malgun Gothic" w:hAnsi="Cambria Math" w:cstheme="minorHAnsi"/>
                <w:lang w:val="en-GB"/>
              </w:rPr>
              <m:t>max</m:t>
            </m:r>
          </m:sub>
        </m:sSub>
      </m:oMath>
      <w:r w:rsidR="009F4F97" w:rsidRPr="00016286">
        <w:rPr>
          <w:rFonts w:asciiTheme="minorHAnsi" w:hAnsiTheme="minorHAnsi" w:cstheme="minorHAnsi"/>
          <w:position w:val="-6"/>
        </w:rPr>
        <w:t xml:space="preserve"> </w:t>
      </w:r>
      <w:r w:rsidR="009F4F97" w:rsidRPr="00016286">
        <w:rPr>
          <w:rFonts w:asciiTheme="minorHAnsi" w:hAnsiTheme="minorHAnsi" w:cstheme="minorHAnsi"/>
        </w:rPr>
        <w:t>does not need to be associated with predefined combinations but on max of the aggregate value of  </w:t>
      </w:r>
      <m:oMath>
        <m:d>
          <m:dPr>
            <m:ctrlPr>
              <w:rPr>
                <w:rFonts w:ascii="Cambria Math" w:eastAsiaTheme="minorHAnsi" w:hAnsi="Cambria Math" w:cstheme="minorHAnsi"/>
                <w:i/>
                <w:iCs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eastAsiaTheme="minorHAnsi" w:hAnsi="Cambria Math" w:cstheme="minorHAnsi"/>
                    <w:i/>
                    <w:iCs/>
                  </w:rPr>
                </m:ctrlPr>
              </m:naryPr>
              <m:sub>
                <m:r>
                  <w:rPr>
                    <w:rFonts w:ascii="Cambria Math" w:hAnsi="Cambria Math" w:cstheme="minorHAnsi"/>
                  </w:rPr>
                  <m:t>n</m:t>
                </m:r>
                <m:r>
                  <w:rPr>
                    <w:rFonts w:ascii="Cambria Math" w:hAnsi="Cambria Math" w:cstheme="minorHAnsi"/>
                    <w:lang w:val="de-DE"/>
                  </w:rPr>
                  <m:t>=1</m:t>
                </m:r>
              </m:sub>
              <m:sup>
                <m:r>
                  <w:rPr>
                    <w:rFonts w:ascii="Cambria Math" w:hAnsi="Cambria Math" w:cstheme="minorHAnsi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HAnsi" w:hAnsi="Cambria Math" w:cstheme="minorHAns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n</m:t>
                    </m:r>
                  </m:sub>
                </m:sSub>
              </m:e>
            </m:nary>
          </m:e>
        </m:d>
      </m:oMath>
      <w:r w:rsidR="009F4F97" w:rsidRPr="00016286">
        <w:rPr>
          <w:rFonts w:asciiTheme="minorHAnsi" w:hAnsiTheme="minorHAnsi" w:cstheme="minorHAnsi"/>
        </w:rPr>
        <w:t xml:space="preserve">.  This will give the gNB the tool to control overhead and gives the UE the flexibility to decide SD basis without </w:t>
      </w:r>
      <w:r w:rsidR="00207DF2" w:rsidRPr="00016286">
        <w:rPr>
          <w:rFonts w:asciiTheme="minorHAnsi" w:hAnsiTheme="minorHAnsi" w:cstheme="minorHAnsi"/>
        </w:rPr>
        <w:t>pre</w:t>
      </w:r>
      <w:r w:rsidR="009F4F97" w:rsidRPr="00016286">
        <w:rPr>
          <w:rFonts w:asciiTheme="minorHAnsi" w:hAnsiTheme="minorHAnsi" w:cstheme="minorHAnsi"/>
        </w:rPr>
        <w:t xml:space="preserve">defining the combinations of </w:t>
      </w:r>
      <m:oMath>
        <m:sSub>
          <m:sSubPr>
            <m:ctrlPr>
              <w:rPr>
                <w:rFonts w:ascii="Cambria Math" w:eastAsiaTheme="minorHAnsi" w:hAnsi="Cambria Math" w:cstheme="minorHAnsi"/>
                <w:i/>
                <w:iCs/>
              </w:rPr>
            </m:ctrlPr>
          </m:sSubPr>
          <m:e>
            <m:r>
              <w:rPr>
                <w:rFonts w:ascii="Cambria Math" w:hAnsi="Cambria Math" w:cstheme="minorHAnsi"/>
              </w:rPr>
              <m:t>L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</m:oMath>
      <w:r w:rsidR="009F4F97" w:rsidRPr="00016286">
        <w:rPr>
          <w:rFonts w:asciiTheme="minorHAnsi" w:hAnsiTheme="minorHAnsi" w:cstheme="minorHAnsi"/>
        </w:rPr>
        <w:t xml:space="preserve">. </w:t>
      </w:r>
      <w:r w:rsidR="00A67AF5" w:rsidRPr="00016286">
        <w:rPr>
          <w:rFonts w:asciiTheme="minorHAnsi" w:hAnsiTheme="minorHAnsi" w:cstheme="minorHAnsi"/>
        </w:rPr>
        <w:t xml:space="preserve">The determination of </w:t>
      </w:r>
      <m:oMath>
        <m:sSub>
          <m:sSubPr>
            <m:ctrlPr>
              <w:rPr>
                <w:rFonts w:ascii="Cambria Math" w:eastAsia="Malgun Gothic" w:hAnsi="Cambria Math" w:cstheme="minorHAnsi"/>
                <w:i/>
                <w:lang w:val="en-GB"/>
              </w:rPr>
            </m:ctrlPr>
          </m:sSubPr>
          <m:e>
            <m:r>
              <w:rPr>
                <w:rFonts w:ascii="Cambria Math" w:eastAsia="Malgun Gothic" w:hAnsi="Cambria Math" w:cstheme="minorHAnsi"/>
                <w:lang w:val="en-GB"/>
              </w:rPr>
              <m:t>L</m:t>
            </m:r>
          </m:e>
          <m:sub>
            <m:r>
              <w:rPr>
                <w:rFonts w:ascii="Cambria Math" w:eastAsia="Malgun Gothic" w:hAnsi="Cambria Math" w:cstheme="minorHAnsi"/>
                <w:lang w:val="en-GB"/>
              </w:rPr>
              <m:t>max</m:t>
            </m:r>
          </m:sub>
        </m:sSub>
      </m:oMath>
      <w:r w:rsidR="00A67AF5" w:rsidRPr="00016286">
        <w:rPr>
          <w:rFonts w:asciiTheme="minorHAnsi" w:hAnsiTheme="minorHAnsi" w:cstheme="minorHAnsi"/>
          <w:position w:val="-6"/>
        </w:rPr>
        <w:t xml:space="preserve"> </w:t>
      </w:r>
      <w:r w:rsidR="00A67AF5" w:rsidRPr="00016286">
        <w:rPr>
          <w:rFonts w:asciiTheme="minorHAnsi" w:hAnsiTheme="minorHAnsi" w:cstheme="minorHAnsi"/>
        </w:rPr>
        <w:t>can rely on the L1-RSRP</w:t>
      </w:r>
      <w:r w:rsidR="00E556DE">
        <w:rPr>
          <w:rFonts w:asciiTheme="minorHAnsi" w:hAnsiTheme="minorHAnsi" w:cstheme="minorHAnsi"/>
        </w:rPr>
        <w:t xml:space="preserve"> from the</w:t>
      </w:r>
      <w:r w:rsidR="00A67AF5" w:rsidRPr="00016286">
        <w:rPr>
          <w:rFonts w:asciiTheme="minorHAnsi" w:hAnsiTheme="minorHAnsi" w:cstheme="minorHAnsi"/>
        </w:rPr>
        <w:t xml:space="preserve"> </w:t>
      </w:r>
      <w:r w:rsidR="00E556DE">
        <w:rPr>
          <w:rFonts w:asciiTheme="minorHAnsi" w:hAnsiTheme="minorHAnsi" w:cstheme="minorHAnsi"/>
        </w:rPr>
        <w:t xml:space="preserve">CSI </w:t>
      </w:r>
      <w:r w:rsidR="00A67AF5" w:rsidRPr="00016286">
        <w:rPr>
          <w:rFonts w:asciiTheme="minorHAnsi" w:hAnsiTheme="minorHAnsi" w:cstheme="minorHAnsi"/>
        </w:rPr>
        <w:t>measurements and minimize the need of additional parameters to be reported from the UE.</w:t>
      </w:r>
    </w:p>
    <w:p w14:paraId="0A8DBBA7" w14:textId="77777777" w:rsidR="00D21BAA" w:rsidRPr="00016286" w:rsidRDefault="00D21BAA" w:rsidP="00D21BAA">
      <w:pPr>
        <w:widowControl w:val="0"/>
        <w:suppressAutoHyphens/>
        <w:snapToGrid w:val="0"/>
        <w:spacing w:before="0" w:after="0"/>
        <w:ind w:left="776"/>
        <w:rPr>
          <w:rFonts w:asciiTheme="minorHAnsi" w:hAnsiTheme="minorHAnsi" w:cstheme="minorHAnsi"/>
        </w:rPr>
      </w:pPr>
    </w:p>
    <w:p w14:paraId="61E8BBD1" w14:textId="58B428EF" w:rsidR="00D21BAA" w:rsidRPr="00016286" w:rsidRDefault="00D21BAA" w:rsidP="002075BB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Observation 1: Alt1 </w:t>
      </w:r>
      <w:r w:rsidR="00F17A74">
        <w:rPr>
          <w:rFonts w:asciiTheme="minorHAnsi" w:hAnsiTheme="minorHAnsi" w:cstheme="minorHAnsi"/>
          <w:b/>
          <w:bCs/>
        </w:rPr>
        <w:t>restrict</w:t>
      </w:r>
      <w:r w:rsidR="00F17A74" w:rsidRPr="00016286">
        <w:rPr>
          <w:rFonts w:asciiTheme="minorHAnsi" w:hAnsiTheme="minorHAnsi" w:cstheme="minorHAnsi"/>
          <w:b/>
          <w:bCs/>
        </w:rPr>
        <w:t>s</w:t>
      </w:r>
      <w:r w:rsidRPr="00016286">
        <w:rPr>
          <w:rFonts w:asciiTheme="minorHAnsi" w:hAnsiTheme="minorHAnsi" w:cstheme="minorHAnsi"/>
          <w:b/>
          <w:bCs/>
        </w:rPr>
        <w:t xml:space="preserve"> the UE by the gNB resource configured values of 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n</m:t>
            </m:r>
          </m:sub>
        </m:sSub>
      </m:oMath>
      <w:r w:rsidR="00E556DE">
        <w:rPr>
          <w:rFonts w:asciiTheme="minorHAnsi" w:hAnsiTheme="minorHAnsi" w:cstheme="minorHAnsi"/>
          <w:b/>
          <w:bCs/>
        </w:rPr>
        <w:t xml:space="preserve"> per CSI-RS resource</w:t>
      </w:r>
    </w:p>
    <w:p w14:paraId="69C941DB" w14:textId="77777777" w:rsidR="002075BB" w:rsidRPr="00016286" w:rsidRDefault="002075BB" w:rsidP="002075BB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</w:p>
    <w:p w14:paraId="6A5236A6" w14:textId="5D7F2AAB" w:rsidR="002075BB" w:rsidRPr="00016286" w:rsidRDefault="00D21BAA" w:rsidP="002075BB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>Observation</w:t>
      </w:r>
      <w:r w:rsidR="002075BB" w:rsidRPr="00016286">
        <w:rPr>
          <w:rFonts w:asciiTheme="minorHAnsi" w:hAnsiTheme="minorHAnsi" w:cstheme="minorHAnsi"/>
          <w:b/>
          <w:bCs/>
        </w:rPr>
        <w:t xml:space="preserve"> 2</w:t>
      </w:r>
      <w:r w:rsidRPr="00016286">
        <w:rPr>
          <w:rFonts w:asciiTheme="minorHAnsi" w:hAnsiTheme="minorHAnsi" w:cstheme="minorHAnsi"/>
          <w:b/>
          <w:bCs/>
        </w:rPr>
        <w:t>: Alt2 constrain</w:t>
      </w:r>
      <w:r w:rsidR="00F17A74">
        <w:rPr>
          <w:rFonts w:asciiTheme="minorHAnsi" w:hAnsiTheme="minorHAnsi" w:cstheme="minorHAnsi"/>
          <w:b/>
          <w:bCs/>
        </w:rPr>
        <w:t>s</w:t>
      </w:r>
      <w:r w:rsidRPr="00016286">
        <w:rPr>
          <w:rFonts w:asciiTheme="minorHAnsi" w:hAnsiTheme="minorHAnsi" w:cstheme="minorHAnsi"/>
          <w:b/>
          <w:bCs/>
        </w:rPr>
        <w:t xml:space="preserve"> the UE by </w:t>
      </w:r>
      <w:r w:rsidR="002075BB" w:rsidRPr="00016286">
        <w:rPr>
          <w:rFonts w:asciiTheme="minorHAnsi" w:hAnsiTheme="minorHAnsi" w:cstheme="minorHAnsi"/>
          <w:b/>
          <w:bCs/>
        </w:rPr>
        <w:t xml:space="preserve">the pre-determined/fixed values 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n</m:t>
            </m:r>
          </m:sub>
        </m:sSub>
      </m:oMath>
      <w:r w:rsidR="002075BB" w:rsidRPr="00016286">
        <w:rPr>
          <w:rFonts w:asciiTheme="minorHAnsi" w:hAnsiTheme="minorHAnsi" w:cstheme="minorHAnsi"/>
          <w:b/>
          <w:bCs/>
        </w:rPr>
        <w:t xml:space="preserve"> associated with 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theme="minorHAnsi"/>
              </w:rPr>
              <m:t>tot</m:t>
            </m:r>
          </m:sub>
        </m:sSub>
      </m:oMath>
      <w:r w:rsidR="002075BB" w:rsidRPr="00016286">
        <w:rPr>
          <w:rFonts w:asciiTheme="minorHAnsi" w:hAnsiTheme="minorHAnsi" w:cstheme="minorHAnsi"/>
          <w:b/>
          <w:bCs/>
        </w:rPr>
        <w:t xml:space="preserve"> such that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 w:cstheme="minorHAnsi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</w:rPr>
                  <m:t>tot</m:t>
                </m:r>
              </m:sub>
            </m:sSub>
            <m:r>
              <m:rPr>
                <m:sty m:val="bi"/>
              </m:rPr>
              <w:rPr>
                <w:rFonts w:ascii="Cambria Math" w:eastAsia="Malgun Gothic" w:hAnsi="Cambria Math" w:cstheme="minorHAnsi"/>
                <w:lang w:val="de-DE"/>
              </w:rPr>
              <m:t>=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 w:cstheme="minorHAnsi"/>
                    <w:b/>
                    <w:bCs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lang w:val="de-DE"/>
                  </w:rPr>
                  <m:t>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n</m:t>
                    </m:r>
                  </m:sub>
                </m:sSub>
              </m:e>
            </m:nary>
          </m:e>
        </m:d>
      </m:oMath>
      <w:r w:rsidR="00F17A74">
        <w:rPr>
          <w:rFonts w:asciiTheme="minorHAnsi" w:hAnsiTheme="minorHAnsi" w:cstheme="minorHAnsi"/>
          <w:b/>
          <w:bCs/>
        </w:rPr>
        <w:t xml:space="preserve"> and does not give the UE the flexibility to optimize the SD selection</w:t>
      </w:r>
    </w:p>
    <w:p w14:paraId="5D25A898" w14:textId="08C1B965" w:rsidR="002075BB" w:rsidRPr="00016286" w:rsidRDefault="002075BB" w:rsidP="002075BB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</w:p>
    <w:p w14:paraId="3F09A5C0" w14:textId="12403C55" w:rsidR="002075BB" w:rsidRPr="00016286" w:rsidRDefault="002075BB" w:rsidP="00A65BE1">
      <w:pPr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Observation 3: </w:t>
      </w:r>
      <w:r w:rsidR="00A65BE1" w:rsidRPr="00016286">
        <w:rPr>
          <w:rFonts w:asciiTheme="minorHAnsi" w:hAnsiTheme="minorHAnsi" w:cstheme="minorHAnsi"/>
          <w:b/>
          <w:bCs/>
        </w:rPr>
        <w:t xml:space="preserve">Alt4 is an adaptive scheme since 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  <w:lang w:val="en-GB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theme="minorHAnsi"/>
                <w:lang w:val="en-GB"/>
              </w:rPr>
              <m:t>max</m:t>
            </m:r>
          </m:sub>
        </m:sSub>
      </m:oMath>
      <w:r w:rsidR="00A65BE1" w:rsidRPr="00016286">
        <w:rPr>
          <w:rFonts w:asciiTheme="minorHAnsi" w:hAnsiTheme="minorHAnsi" w:cstheme="minorHAnsi"/>
          <w:b/>
          <w:bCs/>
          <w:position w:val="-6"/>
        </w:rPr>
        <w:t xml:space="preserve"> </w:t>
      </w:r>
      <w:r w:rsidR="00A65BE1" w:rsidRPr="00016286">
        <w:rPr>
          <w:rFonts w:asciiTheme="minorHAnsi" w:hAnsiTheme="minorHAnsi" w:cstheme="minorHAnsi"/>
          <w:b/>
          <w:bCs/>
        </w:rPr>
        <w:t>does not need to be associated with predefined combinations but on max of the aggregate value of  </w:t>
      </w:r>
      <m:oMath>
        <m:d>
          <m:dPr>
            <m:ctrlPr>
              <w:rPr>
                <w:rFonts w:ascii="Cambria Math" w:eastAsiaTheme="minorHAnsi" w:hAnsi="Cambria Math" w:cstheme="minorHAnsi"/>
                <w:b/>
                <w:bCs/>
                <w:i/>
                <w:iCs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eastAsiaTheme="minorHAnsi" w:hAnsi="Cambria Math" w:cstheme="minorHAnsi"/>
                    <w:b/>
                    <w:bCs/>
                    <w:i/>
                    <w:iCs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lang w:val="de-DE"/>
                  </w:rPr>
                  <m:t>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HAnsi" w:hAnsi="Cambria Math" w:cstheme="minorHAnsi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n</m:t>
                    </m:r>
                  </m:sub>
                </m:sSub>
              </m:e>
            </m:nary>
          </m:e>
        </m:d>
      </m:oMath>
      <w:r w:rsidR="00A65BE1" w:rsidRPr="00016286">
        <w:rPr>
          <w:rFonts w:asciiTheme="minorHAnsi" w:hAnsiTheme="minorHAnsi" w:cstheme="minorHAnsi"/>
          <w:b/>
          <w:bCs/>
        </w:rPr>
        <w:t xml:space="preserve">.  This will give the gNB the tool to control overhead and gives the UE the flexibility to decide SD basis without predefining the combinations of </w:t>
      </w:r>
      <m:oMath>
        <m:sSub>
          <m:sSubPr>
            <m:ctrlPr>
              <w:rPr>
                <w:rFonts w:ascii="Cambria Math" w:eastAsiaTheme="minorHAnsi" w:hAnsi="Cambria Math" w:cstheme="minorHAnsi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n</m:t>
            </m:r>
          </m:sub>
        </m:sSub>
      </m:oMath>
      <w:r w:rsidR="00A65BE1" w:rsidRPr="00016286">
        <w:rPr>
          <w:rFonts w:asciiTheme="minorHAnsi" w:hAnsiTheme="minorHAnsi" w:cstheme="minorHAnsi"/>
          <w:b/>
          <w:bCs/>
        </w:rPr>
        <w:t>.</w:t>
      </w:r>
    </w:p>
    <w:p w14:paraId="33F9D33B" w14:textId="77777777" w:rsidR="006212AA" w:rsidRDefault="006212AA" w:rsidP="002075BB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</w:p>
    <w:p w14:paraId="0AF219EE" w14:textId="1EC4B00E" w:rsidR="002075BB" w:rsidRDefault="00016286" w:rsidP="002075BB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1: </w:t>
      </w:r>
      <w:r>
        <w:rPr>
          <w:rFonts w:asciiTheme="minorHAnsi" w:hAnsiTheme="minorHAnsi" w:cstheme="minorHAnsi"/>
          <w:b/>
          <w:bCs/>
        </w:rPr>
        <w:t>Support</w:t>
      </w:r>
      <w:r w:rsidR="00E5182A">
        <w:rPr>
          <w:rFonts w:asciiTheme="minorHAnsi" w:hAnsiTheme="minorHAnsi" w:cstheme="minorHAnsi"/>
          <w:b/>
          <w:bCs/>
        </w:rPr>
        <w:t xml:space="preserve"> the upper bound threshold</w:t>
      </w:r>
      <w:r>
        <w:rPr>
          <w:rFonts w:asciiTheme="minorHAnsi" w:hAnsiTheme="minorHAnsi" w:cstheme="minorHAnsi"/>
          <w:b/>
          <w:bCs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 w:cstheme="minorHAnsi"/>
                <w:b/>
                <w:bCs/>
                <w:i/>
                <w:lang w:val="en-GB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  <w:lang w:val="en-GB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n=1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Malgun Gothic" w:hAnsi="Cambria Math" w:cstheme="minorHAnsi"/>
                        <w:b/>
                        <w:bCs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 w:cstheme="minorHAnsi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 w:cstheme="minorHAnsi"/>
                        <w:lang w:val="en-GB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≤</m:t>
                </m:r>
              </m:e>
            </m:nary>
            <m:sSub>
              <m:sSubPr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max</m:t>
                </m:r>
              </m:sub>
            </m:sSub>
          </m:e>
        </m:d>
      </m:oMath>
      <w:r w:rsidR="00E5182A" w:rsidRPr="00016286">
        <w:rPr>
          <w:rFonts w:asciiTheme="minorHAnsi" w:hAnsiTheme="minorHAnsi" w:cstheme="minorHAnsi"/>
          <w:b/>
          <w:bCs/>
          <w:position w:val="-6"/>
        </w:rPr>
        <w:t xml:space="preserve"> </w:t>
      </w:r>
      <w:r w:rsidR="00E5182A">
        <w:rPr>
          <w:rFonts w:asciiTheme="minorHAnsi" w:hAnsiTheme="minorHAnsi" w:cstheme="minorHAnsi"/>
          <w:b/>
          <w:bCs/>
        </w:rPr>
        <w:t>for or the SD basis selection per CSI-RS resource</w:t>
      </w:r>
    </w:p>
    <w:p w14:paraId="7F755C22" w14:textId="6093FF85" w:rsidR="00E556DE" w:rsidRPr="00016286" w:rsidRDefault="00E556DE" w:rsidP="002075BB">
      <w:pPr>
        <w:widowControl w:val="0"/>
        <w:suppressAutoHyphens/>
        <w:snapToGrid w:val="0"/>
        <w:spacing w:before="0" w:after="0"/>
        <w:rPr>
          <w:rFonts w:asciiTheme="minorHAnsi" w:eastAsia="Malgun Gothic" w:hAnsiTheme="minorHAnsi" w:cstheme="minorHAnsi"/>
          <w:b/>
          <w:bCs/>
        </w:rPr>
      </w:pPr>
    </w:p>
    <w:p w14:paraId="697502B5" w14:textId="6F076B9F" w:rsidR="00DC26D7" w:rsidRPr="00016286" w:rsidRDefault="00DC26D7" w:rsidP="002075BB">
      <w:pPr>
        <w:widowControl w:val="0"/>
        <w:suppressAutoHyphens/>
        <w:snapToGrid w:val="0"/>
        <w:spacing w:before="0" w:after="0"/>
        <w:ind w:left="776"/>
        <w:rPr>
          <w:rFonts w:asciiTheme="minorHAnsi" w:eastAsia="Malgun Gothic" w:hAnsiTheme="minorHAnsi" w:cstheme="minorHAnsi"/>
        </w:rPr>
      </w:pPr>
    </w:p>
    <w:p w14:paraId="0B7EBBC8" w14:textId="77777777" w:rsidR="00F85EC3" w:rsidRDefault="00DC26D7" w:rsidP="00F85EC3">
      <w:pPr>
        <w:keepNext/>
        <w:jc w:val="center"/>
      </w:pPr>
      <w:r>
        <w:rPr>
          <w:noProof/>
        </w:rPr>
        <w:drawing>
          <wp:inline distT="0" distB="0" distL="0" distR="0" wp14:anchorId="2C32ADDF" wp14:editId="003AF2BC">
            <wp:extent cx="5229415" cy="2866321"/>
            <wp:effectExtent l="19050" t="19050" r="9525" b="1079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628" cy="2886170"/>
                    </a:xfrm>
                    <a:prstGeom prst="rect">
                      <a:avLst/>
                    </a:prstGeom>
                    <a:ln w="12700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0CB5C45" w14:textId="77777777" w:rsidR="00DC26D7" w:rsidRPr="00DC26D7" w:rsidRDefault="00DC26D7" w:rsidP="00DC26D7"/>
    <w:p w14:paraId="2CF3C2CB" w14:textId="06C19103" w:rsidR="00950A32" w:rsidRDefault="00950A32" w:rsidP="00950A32">
      <w:pPr>
        <w:pStyle w:val="Heading2"/>
      </w:pPr>
      <w:r>
        <w:t>Offline Discussions</w:t>
      </w:r>
    </w:p>
    <w:p w14:paraId="1322A64A" w14:textId="4745420E" w:rsidR="00400CA9" w:rsidRDefault="006212AA" w:rsidP="00400CA9">
      <w:pPr>
        <w:rPr>
          <w:rFonts w:asciiTheme="minorHAnsi" w:hAnsiTheme="minorHAnsi" w:cstheme="minorHAnsi"/>
        </w:rPr>
      </w:pPr>
      <w:r w:rsidRPr="00016286">
        <w:rPr>
          <w:rFonts w:asciiTheme="minorHAnsi" w:hAnsiTheme="minorHAnsi" w:cstheme="minorHAnsi"/>
        </w:rPr>
        <w:t>In RAN1#110bise-e</w:t>
      </w:r>
      <w:r w:rsidR="003C1087" w:rsidRPr="003C1087">
        <w:rPr>
          <w:rFonts w:asciiTheme="minorHAnsi" w:hAnsiTheme="minorHAnsi" w:cstheme="minorHAnsi"/>
        </w:rPr>
        <w:t xml:space="preserve">, the following agreement has been made regarding the </w:t>
      </w:r>
      <w:r w:rsidR="00952D96">
        <w:rPr>
          <w:rFonts w:asciiTheme="minorHAnsi" w:hAnsiTheme="minorHAnsi" w:cstheme="minorHAnsi"/>
        </w:rPr>
        <w:t>parameters of the codebook</w:t>
      </w:r>
      <w:r w:rsidR="00400CA9" w:rsidRPr="009B5298">
        <w:rPr>
          <w:rFonts w:asciiTheme="minorHAnsi" w:hAnsiTheme="minorHAnsi" w:cstheme="minorHAnsi"/>
        </w:rPr>
        <w:t xml:space="preserve"> [</w:t>
      </w:r>
      <w:r w:rsidR="00C97D32">
        <w:rPr>
          <w:rFonts w:asciiTheme="minorHAnsi" w:hAnsiTheme="minorHAnsi" w:cstheme="minorHAnsi"/>
        </w:rPr>
        <w:t>2</w:t>
      </w:r>
      <w:r w:rsidR="00400CA9" w:rsidRPr="009B5298">
        <w:rPr>
          <w:rFonts w:asciiTheme="minorHAnsi" w:hAnsiTheme="minorHAnsi" w:cstheme="minorHAnsi"/>
        </w:rPr>
        <w:t xml:space="preserve">]. </w:t>
      </w:r>
    </w:p>
    <w:p w14:paraId="176E1D11" w14:textId="1295D0F5" w:rsidR="00952D96" w:rsidRPr="009B5298" w:rsidRDefault="00952D96" w:rsidP="00952D96">
      <w:pPr>
        <w:jc w:val="center"/>
        <w:rPr>
          <w:rFonts w:asciiTheme="minorHAnsi" w:hAnsiTheme="minorHAnsi" w:cstheme="minorHAnsi"/>
        </w:rPr>
      </w:pPr>
      <w:r>
        <w:rPr>
          <w:noProof/>
        </w:rPr>
        <w:lastRenderedPageBreak/>
        <w:drawing>
          <wp:inline distT="0" distB="0" distL="0" distR="0" wp14:anchorId="187DF6E3" wp14:editId="4832BDFB">
            <wp:extent cx="5266112" cy="2115849"/>
            <wp:effectExtent l="19050" t="19050" r="10795" b="177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112" cy="211584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1544EA7" w14:textId="269CDAD3" w:rsidR="00400CA9" w:rsidRPr="009B5298" w:rsidRDefault="00400CA9" w:rsidP="00400CA9">
      <w:pPr>
        <w:rPr>
          <w:rFonts w:asciiTheme="minorHAnsi" w:hAnsiTheme="minorHAnsi" w:cstheme="minorHAnsi"/>
          <w:iCs/>
        </w:rPr>
      </w:pPr>
      <w:r w:rsidRPr="009B5298">
        <w:rPr>
          <w:rFonts w:asciiTheme="minorHAnsi" w:hAnsiTheme="minorHAnsi" w:cstheme="minorHAnsi"/>
          <w:iCs/>
        </w:rPr>
        <w:t xml:space="preserve"> </w:t>
      </w:r>
    </w:p>
    <w:p w14:paraId="21D5815F" w14:textId="21E2A0D7" w:rsidR="006345D3" w:rsidRDefault="00B01971" w:rsidP="006345D3">
      <w:pPr>
        <w:rPr>
          <w:rFonts w:asciiTheme="minorHAnsi" w:hAnsiTheme="minorHAnsi" w:cstheme="minorHAnsi"/>
        </w:rPr>
      </w:pPr>
      <w:bookmarkStart w:id="2" w:name="OLE_LINK18"/>
      <w:bookmarkStart w:id="3" w:name="OLE_LINK19"/>
      <w:r>
        <w:rPr>
          <w:rFonts w:asciiTheme="minorHAnsi" w:hAnsiTheme="minorHAnsi" w:cstheme="minorHAnsi"/>
        </w:rPr>
        <w:t>Our position regarding the outcomes of the offline discussion is addressed below</w:t>
      </w:r>
      <w:r w:rsidR="00400CA9" w:rsidRPr="003C1087">
        <w:rPr>
          <w:rFonts w:asciiTheme="minorHAnsi" w:hAnsiTheme="minorHAnsi" w:cstheme="minorHAnsi"/>
        </w:rPr>
        <w:t xml:space="preserve">. </w:t>
      </w:r>
      <w:bookmarkEnd w:id="2"/>
      <w:bookmarkEnd w:id="3"/>
    </w:p>
    <w:p w14:paraId="219021E4" w14:textId="77777777" w:rsidR="007A4A5A" w:rsidRPr="007A4A5A" w:rsidRDefault="007A4A5A" w:rsidP="006345D3">
      <w:pPr>
        <w:rPr>
          <w:rFonts w:asciiTheme="minorHAnsi" w:hAnsiTheme="minorHAnsi" w:cstheme="minorHAnsi"/>
        </w:rPr>
      </w:pPr>
    </w:p>
    <w:p w14:paraId="505E0127" w14:textId="7FDDAD8B" w:rsidR="006345D3" w:rsidRDefault="003802B3" w:rsidP="00950A32">
      <w:pPr>
        <w:pStyle w:val="Heading3"/>
      </w:pPr>
      <w:r>
        <w:t>R</w:t>
      </w:r>
      <w:r w:rsidR="00C61830">
        <w:t>el-</w:t>
      </w:r>
      <w:r>
        <w:t xml:space="preserve">18 </w:t>
      </w:r>
      <w:r w:rsidR="004577C6">
        <w:t>Type</w:t>
      </w:r>
      <w:r w:rsidR="00C61830">
        <w:t>-</w:t>
      </w:r>
      <w:r w:rsidR="004577C6">
        <w:t xml:space="preserve">II Codebook Parameters: R, </w:t>
      </w:r>
      <w:r w:rsidR="0070419C" w:rsidRPr="00DE5AA9">
        <w:rPr>
          <w:rFonts w:ascii="Symbol" w:hAnsi="Symbol"/>
          <w:lang w:val="en-GB"/>
        </w:rPr>
        <w:t></w:t>
      </w:r>
      <w:r w:rsidR="004577C6">
        <w:t xml:space="preserve">, </w:t>
      </w:r>
      <w:r w:rsidR="00E6556A" w:rsidRPr="00E6556A">
        <w:rPr>
          <w:rFonts w:ascii="Times New Roman" w:hAnsi="Times New Roman"/>
          <w:i/>
          <w:szCs w:val="28"/>
          <w:lang w:val="en-GB"/>
        </w:rPr>
        <w:t>p</w:t>
      </w:r>
      <w:r w:rsidR="00E6556A" w:rsidRPr="00E6556A">
        <w:rPr>
          <w:rFonts w:ascii="Times New Roman" w:hAnsi="Times New Roman"/>
          <w:i/>
          <w:szCs w:val="28"/>
          <w:vertAlign w:val="subscript"/>
          <w:lang w:val="en-GB"/>
        </w:rPr>
        <w:t>v</w:t>
      </w:r>
      <w:r w:rsidR="00E6556A">
        <w:t xml:space="preserve">, &amp; </w:t>
      </w:r>
      <w:r w:rsidR="00E6556A" w:rsidRPr="00E6556A">
        <w:rPr>
          <w:rFonts w:ascii="Times New Roman" w:hAnsi="Times New Roman"/>
          <w:szCs w:val="28"/>
          <w:lang w:val="en-GB"/>
        </w:rPr>
        <w:t>2</w:t>
      </w:r>
      <w:r w:rsidR="00E6556A" w:rsidRPr="00E6556A">
        <w:rPr>
          <w:rFonts w:ascii="Times New Roman" w:hAnsi="Times New Roman"/>
          <w:i/>
          <w:szCs w:val="28"/>
          <w:lang w:val="en-GB"/>
        </w:rPr>
        <w:t>NN</w:t>
      </w:r>
      <w:r w:rsidR="00E6556A" w:rsidRPr="00E6556A">
        <w:rPr>
          <w:rFonts w:ascii="Times New Roman" w:hAnsi="Times New Roman"/>
          <w:szCs w:val="28"/>
          <w:vertAlign w:val="subscript"/>
          <w:lang w:val="en-GB"/>
        </w:rPr>
        <w:t>1</w:t>
      </w:r>
      <w:r w:rsidR="00E6556A" w:rsidRPr="00E6556A">
        <w:rPr>
          <w:rFonts w:ascii="Times New Roman" w:hAnsi="Times New Roman"/>
          <w:i/>
          <w:szCs w:val="28"/>
          <w:lang w:val="en-GB"/>
        </w:rPr>
        <w:t>N</w:t>
      </w:r>
      <w:r w:rsidR="00E6556A" w:rsidRPr="00E6556A">
        <w:rPr>
          <w:rFonts w:ascii="Times New Roman" w:hAnsi="Times New Roman"/>
          <w:szCs w:val="28"/>
          <w:vertAlign w:val="subscript"/>
          <w:lang w:val="en-GB"/>
        </w:rPr>
        <w:t>2</w:t>
      </w:r>
    </w:p>
    <w:p w14:paraId="115DDA2C" w14:textId="43D5A144" w:rsidR="0033307B" w:rsidRDefault="0033307B" w:rsidP="0033307B"/>
    <w:p w14:paraId="759890AE" w14:textId="19FBB221" w:rsidR="004577C6" w:rsidRPr="0033307B" w:rsidRDefault="004577C6" w:rsidP="004577C6">
      <w:pPr>
        <w:jc w:val="center"/>
      </w:pPr>
      <w:r>
        <w:rPr>
          <w:noProof/>
        </w:rPr>
        <w:drawing>
          <wp:inline distT="0" distB="0" distL="0" distR="0" wp14:anchorId="67ED6710" wp14:editId="1997D12B">
            <wp:extent cx="5260769" cy="3046340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400" cy="3052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DB29B" w14:textId="6E541128" w:rsidR="006345D3" w:rsidRDefault="004577C6" w:rsidP="006345D3">
      <w:pPr>
        <w:jc w:val="center"/>
      </w:pPr>
      <w:r>
        <w:rPr>
          <w:noProof/>
        </w:rPr>
        <w:t xml:space="preserve"> </w:t>
      </w:r>
    </w:p>
    <w:p w14:paraId="5DFCE565" w14:textId="296A0059" w:rsidR="00946EB3" w:rsidRDefault="00946EB3" w:rsidP="00E36D1C">
      <w:pPr>
        <w:pStyle w:val="ListParagraph"/>
        <w:numPr>
          <w:ilvl w:val="0"/>
          <w:numId w:val="11"/>
        </w:numPr>
        <w:rPr>
          <w:rFonts w:asciiTheme="minorHAnsi" w:eastAsia="Malgun Gothic" w:hAnsiTheme="minorHAnsi" w:cstheme="minorHAnsi"/>
          <w:lang w:val="en-GB"/>
        </w:rPr>
      </w:pPr>
      <w:r w:rsidRPr="00DE5AA9">
        <w:rPr>
          <w:rFonts w:asciiTheme="minorHAnsi" w:eastAsia="Malgun Gothic" w:hAnsiTheme="minorHAnsi" w:cstheme="minorHAnsi"/>
          <w:lang w:val="en-GB"/>
        </w:rPr>
        <w:t xml:space="preserve">The parameter </w:t>
      </w:r>
      <w:r w:rsidRPr="006E052E">
        <w:rPr>
          <w:rFonts w:asciiTheme="minorHAnsi" w:eastAsia="Malgun Gothic" w:hAnsiTheme="minorHAnsi" w:cstheme="minorHAnsi"/>
          <w:i/>
          <w:iCs/>
          <w:lang w:val="en-GB"/>
        </w:rPr>
        <w:t>R</w:t>
      </w:r>
      <w:r w:rsidRPr="00DE5AA9">
        <w:rPr>
          <w:rFonts w:asciiTheme="minorHAnsi" w:eastAsia="Malgun Gothic" w:hAnsiTheme="minorHAnsi" w:cstheme="minorHAnsi"/>
          <w:lang w:val="en-GB"/>
        </w:rPr>
        <w:t xml:space="preserve"> can potentially be used to mitigate the channel selectivity by </w:t>
      </w:r>
      <w:r w:rsidR="000504F2" w:rsidRPr="00DE5AA9">
        <w:rPr>
          <w:rFonts w:asciiTheme="minorHAnsi" w:eastAsia="Malgun Gothic" w:hAnsiTheme="minorHAnsi" w:cstheme="minorHAnsi"/>
          <w:lang w:val="en-GB"/>
        </w:rPr>
        <w:t xml:space="preserve">associating </w:t>
      </w:r>
      <w:r w:rsidR="00F2664C" w:rsidRPr="00DE5AA9">
        <w:rPr>
          <w:rFonts w:asciiTheme="minorHAnsi" w:eastAsia="Malgun Gothic" w:hAnsiTheme="minorHAnsi" w:cstheme="minorHAnsi"/>
          <w:lang w:val="en-GB"/>
        </w:rPr>
        <w:t xml:space="preserve">more than </w:t>
      </w:r>
      <w:r w:rsidR="000504F2" w:rsidRPr="00DE5AA9">
        <w:rPr>
          <w:rFonts w:asciiTheme="minorHAnsi" w:eastAsia="Malgun Gothic" w:hAnsiTheme="minorHAnsi" w:cstheme="minorHAnsi"/>
          <w:lang w:val="en-GB"/>
        </w:rPr>
        <w:t xml:space="preserve">FD components </w:t>
      </w:r>
      <w:r w:rsidR="00F2664C" w:rsidRPr="00DE5AA9">
        <w:rPr>
          <w:rFonts w:asciiTheme="minorHAnsi" w:eastAsia="Malgun Gothic" w:hAnsiTheme="minorHAnsi" w:cstheme="minorHAnsi"/>
          <w:lang w:val="en-GB"/>
        </w:rPr>
        <w:t>with</w:t>
      </w:r>
      <w:r w:rsidR="000504F2" w:rsidRPr="00DE5AA9">
        <w:rPr>
          <w:rFonts w:asciiTheme="minorHAnsi" w:eastAsia="Malgun Gothic" w:hAnsiTheme="minorHAnsi" w:cstheme="minorHAnsi"/>
          <w:lang w:val="en-GB"/>
        </w:rPr>
        <w:t xml:space="preserve"> each subband. However, this may </w:t>
      </w:r>
      <w:r w:rsidR="00B81487" w:rsidRPr="00DE5AA9">
        <w:rPr>
          <w:rFonts w:asciiTheme="minorHAnsi" w:eastAsia="Malgun Gothic" w:hAnsiTheme="minorHAnsi" w:cstheme="minorHAnsi"/>
          <w:lang w:val="en-GB"/>
        </w:rPr>
        <w:t>increase the complexity of the UE.</w:t>
      </w:r>
      <w:r w:rsidR="000504F2" w:rsidRPr="00DE5AA9">
        <w:rPr>
          <w:rFonts w:asciiTheme="minorHAnsi" w:eastAsia="Malgun Gothic" w:hAnsiTheme="minorHAnsi" w:cstheme="minorHAnsi"/>
          <w:lang w:val="en-GB"/>
        </w:rPr>
        <w:t xml:space="preserve"> </w:t>
      </w:r>
      <w:r w:rsidR="00B81487" w:rsidRPr="00DE5AA9">
        <w:rPr>
          <w:rFonts w:asciiTheme="minorHAnsi" w:eastAsia="Malgun Gothic" w:hAnsiTheme="minorHAnsi" w:cstheme="minorHAnsi"/>
          <w:lang w:val="en-GB"/>
        </w:rPr>
        <w:t>In addit</w:t>
      </w:r>
      <w:r w:rsidR="00D55ECD" w:rsidRPr="00DE5AA9">
        <w:rPr>
          <w:rFonts w:asciiTheme="minorHAnsi" w:eastAsia="Malgun Gothic" w:hAnsiTheme="minorHAnsi" w:cstheme="minorHAnsi"/>
          <w:lang w:val="en-GB"/>
        </w:rPr>
        <w:t xml:space="preserve">ion, other </w:t>
      </w:r>
      <w:r w:rsidR="000504F2" w:rsidRPr="00DE5AA9">
        <w:rPr>
          <w:rFonts w:asciiTheme="minorHAnsi" w:eastAsia="Malgun Gothic" w:hAnsiTheme="minorHAnsi" w:cstheme="minorHAnsi"/>
          <w:lang w:val="en-GB"/>
        </w:rPr>
        <w:t>parameters</w:t>
      </w:r>
      <w:r w:rsidR="00723201" w:rsidRPr="00DE5AA9">
        <w:rPr>
          <w:rFonts w:asciiTheme="minorHAnsi" w:eastAsia="Malgun Gothic" w:hAnsiTheme="minorHAnsi" w:cstheme="minorHAnsi"/>
          <w:lang w:val="en-GB"/>
        </w:rPr>
        <w:t xml:space="preserve"> (</w:t>
      </w:r>
      <w:r w:rsidR="0070419C" w:rsidRPr="00DE5AA9">
        <w:rPr>
          <w:rFonts w:ascii="Symbol" w:hAnsi="Symbol"/>
          <w:lang w:val="en-GB"/>
        </w:rPr>
        <w:t></w:t>
      </w:r>
      <w:r w:rsidR="00723201" w:rsidRPr="00DE5AA9">
        <w:rPr>
          <w:rFonts w:ascii="Symbol" w:hAnsi="Symbol"/>
          <w:lang w:val="en-GB"/>
        </w:rPr>
        <w:t xml:space="preserve"> &amp; </w:t>
      </w:r>
      <w:r w:rsidR="00723201" w:rsidRPr="00DE5AA9">
        <w:rPr>
          <w:rFonts w:ascii="Times New Roman" w:hAnsi="Times New Roman"/>
          <w:i/>
          <w:lang w:val="en-GB"/>
        </w:rPr>
        <w:t>p</w:t>
      </w:r>
      <w:r w:rsidR="00723201" w:rsidRPr="00DE5AA9">
        <w:rPr>
          <w:rFonts w:ascii="Times New Roman" w:hAnsi="Times New Roman"/>
          <w:i/>
          <w:vertAlign w:val="subscript"/>
          <w:lang w:val="en-GB"/>
        </w:rPr>
        <w:t>v</w:t>
      </w:r>
      <w:r w:rsidR="00723201" w:rsidRPr="00DE5AA9">
        <w:rPr>
          <w:rFonts w:asciiTheme="minorHAnsi" w:eastAsia="Malgun Gothic" w:hAnsiTheme="minorHAnsi" w:cstheme="minorHAnsi"/>
          <w:lang w:val="en-GB"/>
        </w:rPr>
        <w:t>)</w:t>
      </w:r>
      <w:r w:rsidR="000504F2" w:rsidRPr="00DE5AA9">
        <w:rPr>
          <w:rFonts w:asciiTheme="minorHAnsi" w:eastAsia="Malgun Gothic" w:hAnsiTheme="minorHAnsi" w:cstheme="minorHAnsi"/>
          <w:lang w:val="en-GB"/>
        </w:rPr>
        <w:t xml:space="preserve"> may be </w:t>
      </w:r>
      <w:r w:rsidR="00723201" w:rsidRPr="00DE5AA9">
        <w:rPr>
          <w:rFonts w:asciiTheme="minorHAnsi" w:eastAsia="Malgun Gothic" w:hAnsiTheme="minorHAnsi" w:cstheme="minorHAnsi"/>
          <w:lang w:val="en-GB"/>
        </w:rPr>
        <w:t>more efficient to alleviate the channel selectivity.</w:t>
      </w:r>
      <w:r w:rsidR="0070419C">
        <w:rPr>
          <w:rFonts w:asciiTheme="minorHAnsi" w:eastAsia="Malgun Gothic" w:hAnsiTheme="minorHAnsi" w:cstheme="minorHAnsi"/>
          <w:lang w:val="en-GB"/>
        </w:rPr>
        <w:t xml:space="preserve"> </w:t>
      </w:r>
      <w:r w:rsidR="007D3DED">
        <w:rPr>
          <w:rFonts w:asciiTheme="minorHAnsi" w:eastAsia="Malgun Gothic" w:hAnsiTheme="minorHAnsi" w:cstheme="minorHAnsi"/>
          <w:lang w:val="en-GB"/>
        </w:rPr>
        <w:t>We will wait the SLS performance evaluations from the companies and decide our position.</w:t>
      </w:r>
    </w:p>
    <w:p w14:paraId="629C2262" w14:textId="77777777" w:rsidR="007D3DED" w:rsidRPr="007D3DED" w:rsidRDefault="007D3DED" w:rsidP="007D3DED">
      <w:pPr>
        <w:pStyle w:val="ListParagraph"/>
        <w:ind w:left="1080"/>
        <w:rPr>
          <w:rFonts w:asciiTheme="minorHAnsi" w:eastAsia="Malgun Gothic" w:hAnsiTheme="minorHAnsi" w:cstheme="minorHAnsi"/>
          <w:lang w:val="en-GB"/>
        </w:rPr>
      </w:pPr>
    </w:p>
    <w:p w14:paraId="3F9404CA" w14:textId="1168DCF9" w:rsidR="00723201" w:rsidRPr="00DE5AA9" w:rsidRDefault="00D55ECD" w:rsidP="00E36D1C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lang w:val="en-GB"/>
        </w:rPr>
      </w:pPr>
      <w:r w:rsidRPr="00DE5AA9">
        <w:rPr>
          <w:rFonts w:asciiTheme="minorHAnsi" w:eastAsia="Malgun Gothic" w:hAnsiTheme="minorHAnsi" w:cstheme="minorHAnsi"/>
          <w:lang w:val="en-GB"/>
        </w:rPr>
        <w:t xml:space="preserve">The </w:t>
      </w:r>
      <w:r w:rsidR="004A1DBC" w:rsidRPr="00DE5AA9">
        <w:rPr>
          <w:rFonts w:asciiTheme="minorHAnsi" w:eastAsia="Malgun Gothic" w:hAnsiTheme="minorHAnsi" w:cstheme="minorHAnsi"/>
          <w:lang w:val="en-GB"/>
        </w:rPr>
        <w:t xml:space="preserve">parameters </w:t>
      </w:r>
      <w:r w:rsidR="0070419C" w:rsidRPr="00DE5AA9">
        <w:rPr>
          <w:rFonts w:ascii="Symbol" w:hAnsi="Symbol"/>
          <w:lang w:val="en-GB"/>
        </w:rPr>
        <w:t></w:t>
      </w:r>
      <w:r w:rsidR="004A1DBC" w:rsidRPr="00DE5AA9">
        <w:rPr>
          <w:rFonts w:ascii="Symbol" w:hAnsi="Symbol"/>
          <w:lang w:val="en-GB"/>
        </w:rPr>
        <w:t xml:space="preserve"> &amp; </w:t>
      </w:r>
      <w:r w:rsidR="004A1DBC" w:rsidRPr="00DE5AA9">
        <w:rPr>
          <w:rFonts w:ascii="Times New Roman" w:hAnsi="Times New Roman"/>
          <w:i/>
          <w:lang w:val="en-GB"/>
        </w:rPr>
        <w:t>p</w:t>
      </w:r>
      <w:r w:rsidR="004A1DBC" w:rsidRPr="00DE5AA9">
        <w:rPr>
          <w:rFonts w:ascii="Times New Roman" w:hAnsi="Times New Roman"/>
          <w:i/>
          <w:vertAlign w:val="subscript"/>
          <w:lang w:val="en-GB"/>
        </w:rPr>
        <w:t>v</w:t>
      </w:r>
      <w:r w:rsidR="004A1DBC" w:rsidRPr="00DE5AA9">
        <w:rPr>
          <w:rFonts w:asciiTheme="minorHAnsi" w:eastAsia="Malgun Gothic" w:hAnsiTheme="minorHAnsi" w:cstheme="minorHAnsi"/>
          <w:lang w:val="en-GB"/>
        </w:rPr>
        <w:t xml:space="preserve"> are used to optimize the overhead where the parameter </w:t>
      </w:r>
      <w:r w:rsidRPr="00DE5AA9">
        <w:rPr>
          <w:rFonts w:ascii="Times New Roman" w:hAnsi="Times New Roman"/>
          <w:i/>
          <w:lang w:val="en-GB"/>
        </w:rPr>
        <w:t>p</w:t>
      </w:r>
      <w:r w:rsidRPr="00DE5AA9">
        <w:rPr>
          <w:rFonts w:ascii="Times New Roman" w:hAnsi="Times New Roman"/>
          <w:i/>
          <w:vertAlign w:val="subscript"/>
          <w:lang w:val="en-GB"/>
        </w:rPr>
        <w:t>v</w:t>
      </w:r>
      <w:r w:rsidRPr="00DE5AA9">
        <w:rPr>
          <w:rFonts w:asciiTheme="minorHAnsi" w:eastAsia="Malgun Gothic" w:hAnsiTheme="minorHAnsi" w:cstheme="minorHAnsi"/>
          <w:lang w:val="en-GB"/>
        </w:rPr>
        <w:t xml:space="preserve"> </w:t>
      </w:r>
      <w:r w:rsidR="004A1DBC" w:rsidRPr="00DE5AA9">
        <w:rPr>
          <w:rFonts w:asciiTheme="minorHAnsi" w:eastAsia="Malgun Gothic" w:hAnsiTheme="minorHAnsi" w:cstheme="minorHAnsi"/>
          <w:lang w:val="en-GB"/>
        </w:rPr>
        <w:t>is</w:t>
      </w:r>
      <w:r w:rsidRPr="00DE5AA9">
        <w:rPr>
          <w:rFonts w:asciiTheme="minorHAnsi" w:eastAsia="Malgun Gothic" w:hAnsiTheme="minorHAnsi" w:cstheme="minorHAnsi"/>
          <w:lang w:val="en-GB"/>
        </w:rPr>
        <w:t xml:space="preserve"> used to control the amount </w:t>
      </w:r>
      <w:r w:rsidR="000A337B" w:rsidRPr="00DE5AA9">
        <w:rPr>
          <w:rFonts w:asciiTheme="minorHAnsi" w:eastAsia="Malgun Gothic" w:hAnsiTheme="minorHAnsi" w:cstheme="minorHAnsi"/>
          <w:lang w:val="en-GB"/>
        </w:rPr>
        <w:t xml:space="preserve">of </w:t>
      </w:r>
      <w:r w:rsidRPr="00DE5AA9">
        <w:rPr>
          <w:rFonts w:asciiTheme="minorHAnsi" w:eastAsia="Malgun Gothic" w:hAnsiTheme="minorHAnsi" w:cstheme="minorHAnsi"/>
          <w:lang w:val="en-GB"/>
        </w:rPr>
        <w:t xml:space="preserve">FD compression </w:t>
      </w:r>
      <w:r w:rsidR="004A1DBC" w:rsidRPr="00DE5AA9">
        <w:rPr>
          <w:rFonts w:asciiTheme="minorHAnsi" w:eastAsia="Malgun Gothic" w:hAnsiTheme="minorHAnsi" w:cstheme="minorHAnsi"/>
          <w:lang w:val="en-GB"/>
        </w:rPr>
        <w:t xml:space="preserve">and the parameter </w:t>
      </w:r>
      <w:r w:rsidR="0070419C" w:rsidRPr="00DE5AA9">
        <w:rPr>
          <w:rFonts w:ascii="Symbol" w:hAnsi="Symbol"/>
          <w:lang w:val="en-GB"/>
        </w:rPr>
        <w:t></w:t>
      </w:r>
      <w:r w:rsidR="004A1DBC" w:rsidRPr="00DE5AA9">
        <w:rPr>
          <w:rFonts w:ascii="Symbol" w:hAnsi="Symbol"/>
          <w:lang w:val="en-GB"/>
        </w:rPr>
        <w:t xml:space="preserve"> </w:t>
      </w:r>
      <w:r w:rsidR="004A1DBC" w:rsidRPr="00DE5AA9">
        <w:rPr>
          <w:rFonts w:asciiTheme="minorHAnsi" w:hAnsiTheme="minorHAnsi" w:cstheme="minorHAnsi"/>
          <w:lang w:val="en-GB"/>
        </w:rPr>
        <w:t xml:space="preserve">is used to </w:t>
      </w:r>
      <w:r w:rsidR="00F2664C" w:rsidRPr="00DE5AA9">
        <w:rPr>
          <w:rFonts w:asciiTheme="minorHAnsi" w:hAnsiTheme="minorHAnsi" w:cstheme="minorHAnsi"/>
          <w:lang w:val="en-GB"/>
        </w:rPr>
        <w:t xml:space="preserve">control the size of the NZC selected by the UE. Therefore, the </w:t>
      </w:r>
      <w:r w:rsidR="003D1834" w:rsidRPr="00DE5AA9">
        <w:rPr>
          <w:rFonts w:asciiTheme="minorHAnsi" w:hAnsiTheme="minorHAnsi" w:cstheme="minorHAnsi"/>
          <w:lang w:val="en-GB"/>
        </w:rPr>
        <w:t xml:space="preserve">trade-off between performance &amp; overhead can vary </w:t>
      </w:r>
      <w:r w:rsidR="000A337B" w:rsidRPr="00DE5AA9">
        <w:rPr>
          <w:rFonts w:asciiTheme="minorHAnsi" w:hAnsiTheme="minorHAnsi" w:cstheme="minorHAnsi"/>
          <w:lang w:val="en-GB"/>
        </w:rPr>
        <w:t xml:space="preserve">as a </w:t>
      </w:r>
      <w:r w:rsidR="003D1834" w:rsidRPr="00DE5AA9">
        <w:rPr>
          <w:rFonts w:asciiTheme="minorHAnsi" w:hAnsiTheme="minorHAnsi" w:cstheme="minorHAnsi"/>
          <w:lang w:val="en-GB"/>
        </w:rPr>
        <w:t>f</w:t>
      </w:r>
      <w:r w:rsidR="000A337B" w:rsidRPr="00DE5AA9">
        <w:rPr>
          <w:rFonts w:asciiTheme="minorHAnsi" w:hAnsiTheme="minorHAnsi" w:cstheme="minorHAnsi"/>
          <w:lang w:val="en-GB"/>
        </w:rPr>
        <w:t>unction of</w:t>
      </w:r>
      <w:r w:rsidR="003D1834" w:rsidRPr="00DE5AA9">
        <w:rPr>
          <w:rFonts w:asciiTheme="minorHAnsi" w:hAnsiTheme="minorHAnsi" w:cstheme="minorHAnsi"/>
          <w:lang w:val="en-GB"/>
        </w:rPr>
        <w:t xml:space="preserve"> these </w:t>
      </w:r>
      <w:r w:rsidR="00F2664C" w:rsidRPr="00DE5AA9">
        <w:rPr>
          <w:rFonts w:asciiTheme="minorHAnsi" w:hAnsiTheme="minorHAnsi" w:cstheme="minorHAnsi"/>
          <w:lang w:val="en-GB"/>
        </w:rPr>
        <w:t xml:space="preserve">two parameters </w:t>
      </w:r>
      <w:r w:rsidR="0070419C" w:rsidRPr="00DE5AA9">
        <w:rPr>
          <w:rFonts w:ascii="Symbol" w:hAnsi="Symbol"/>
          <w:lang w:val="en-GB"/>
        </w:rPr>
        <w:t></w:t>
      </w:r>
      <w:r w:rsidR="00F2664C" w:rsidRPr="00DE5AA9">
        <w:rPr>
          <w:rFonts w:ascii="Symbol" w:hAnsi="Symbol"/>
          <w:lang w:val="en-GB"/>
        </w:rPr>
        <w:t xml:space="preserve"> &amp; </w:t>
      </w:r>
      <w:r w:rsidR="00F2664C" w:rsidRPr="00DE5AA9">
        <w:rPr>
          <w:rFonts w:ascii="Times New Roman" w:hAnsi="Times New Roman"/>
          <w:i/>
          <w:lang w:val="en-GB"/>
        </w:rPr>
        <w:t>p</w:t>
      </w:r>
      <w:r w:rsidR="00F2664C" w:rsidRPr="00DE5AA9">
        <w:rPr>
          <w:rFonts w:ascii="Times New Roman" w:hAnsi="Times New Roman"/>
          <w:i/>
          <w:vertAlign w:val="subscript"/>
          <w:lang w:val="en-GB"/>
        </w:rPr>
        <w:t>v</w:t>
      </w:r>
      <w:r w:rsidR="003D1834" w:rsidRPr="00DE5AA9">
        <w:rPr>
          <w:rFonts w:asciiTheme="minorHAnsi" w:hAnsiTheme="minorHAnsi" w:cstheme="minorHAnsi"/>
          <w:lang w:val="en-GB"/>
        </w:rPr>
        <w:t>.</w:t>
      </w:r>
      <w:r w:rsidR="00EA63B0" w:rsidRPr="00DE5AA9">
        <w:rPr>
          <w:rFonts w:asciiTheme="minorHAnsi" w:hAnsiTheme="minorHAnsi" w:cstheme="minorHAnsi"/>
          <w:lang w:val="en-GB"/>
        </w:rPr>
        <w:t xml:space="preserve"> </w:t>
      </w:r>
      <w:r w:rsidR="00723201" w:rsidRPr="00DE5AA9">
        <w:rPr>
          <w:rFonts w:asciiTheme="minorHAnsi" w:hAnsiTheme="minorHAnsi" w:cstheme="minorHAnsi"/>
          <w:lang w:val="en-GB"/>
        </w:rPr>
        <w:t xml:space="preserve">We are open to add additional values </w:t>
      </w:r>
      <w:r w:rsidR="00D14B0D" w:rsidRPr="00DE5AA9">
        <w:rPr>
          <w:rFonts w:asciiTheme="minorHAnsi" w:hAnsiTheme="minorHAnsi" w:cstheme="minorHAnsi"/>
          <w:lang w:val="en-GB"/>
        </w:rPr>
        <w:t xml:space="preserve">of </w:t>
      </w:r>
      <w:r w:rsidR="00D14B0D" w:rsidRPr="00DE5AA9">
        <w:rPr>
          <w:rFonts w:asciiTheme="minorHAnsi" w:eastAsia="Malgun Gothic" w:hAnsiTheme="minorHAnsi" w:cstheme="minorHAnsi"/>
          <w:lang w:val="en-GB"/>
        </w:rPr>
        <w:t>(</w:t>
      </w:r>
      <w:r w:rsidR="00D14B0D" w:rsidRPr="00DE5AA9">
        <w:rPr>
          <w:rFonts w:ascii="Symbol" w:hAnsi="Symbol"/>
          <w:lang w:val="en-GB"/>
        </w:rPr>
        <w:t xml:space="preserve"> &amp; </w:t>
      </w:r>
      <w:r w:rsidR="00D14B0D" w:rsidRPr="00DE5AA9">
        <w:rPr>
          <w:rFonts w:ascii="Times New Roman" w:hAnsi="Times New Roman"/>
          <w:i/>
          <w:lang w:val="en-GB"/>
        </w:rPr>
        <w:t>p</w:t>
      </w:r>
      <w:r w:rsidR="00D14B0D" w:rsidRPr="00DE5AA9">
        <w:rPr>
          <w:rFonts w:ascii="Times New Roman" w:hAnsi="Times New Roman"/>
          <w:i/>
          <w:vertAlign w:val="subscript"/>
          <w:lang w:val="en-GB"/>
        </w:rPr>
        <w:t>v</w:t>
      </w:r>
      <w:r w:rsidR="00D14B0D" w:rsidRPr="00DE5AA9">
        <w:rPr>
          <w:rFonts w:asciiTheme="minorHAnsi" w:eastAsia="Malgun Gothic" w:hAnsiTheme="minorHAnsi" w:cstheme="minorHAnsi"/>
          <w:lang w:val="en-GB"/>
        </w:rPr>
        <w:t xml:space="preserve">) </w:t>
      </w:r>
      <w:r w:rsidR="00723201" w:rsidRPr="00DE5AA9">
        <w:rPr>
          <w:rFonts w:asciiTheme="minorHAnsi" w:hAnsiTheme="minorHAnsi" w:cstheme="minorHAnsi"/>
          <w:lang w:val="en-GB"/>
        </w:rPr>
        <w:t>to improve the performance of the Rel-18 Type-II codebook and reduce the overhead</w:t>
      </w:r>
    </w:p>
    <w:p w14:paraId="5ED73BEA" w14:textId="2DAE5D5C" w:rsidR="00723201" w:rsidRPr="00D14B0D" w:rsidRDefault="00723201" w:rsidP="00723201">
      <w:pPr>
        <w:widowControl w:val="0"/>
        <w:suppressAutoHyphens/>
        <w:snapToGrid w:val="0"/>
        <w:spacing w:before="0" w:after="0"/>
        <w:rPr>
          <w:rFonts w:asciiTheme="minorHAnsi" w:eastAsia="Malgun Gothic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 w:rsidR="00FB615C">
        <w:rPr>
          <w:rFonts w:asciiTheme="minorHAnsi" w:hAnsiTheme="minorHAnsi" w:cstheme="minorHAnsi"/>
          <w:b/>
          <w:bCs/>
        </w:rPr>
        <w:t>2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 w:rsidRPr="00D14B0D">
        <w:rPr>
          <w:rFonts w:asciiTheme="minorHAnsi" w:hAnsiTheme="minorHAnsi" w:cstheme="minorHAnsi"/>
          <w:b/>
          <w:bCs/>
        </w:rPr>
        <w:t xml:space="preserve">Support </w:t>
      </w:r>
      <w:r w:rsidR="00D14B0D" w:rsidRPr="00D14B0D">
        <w:rPr>
          <w:rFonts w:asciiTheme="minorHAnsi" w:hAnsiTheme="minorHAnsi" w:cstheme="minorHAnsi"/>
          <w:b/>
          <w:bCs/>
        </w:rPr>
        <w:t xml:space="preserve">adding new values of </w:t>
      </w:r>
      <w:r w:rsidR="00D14B0D" w:rsidRPr="0070419C">
        <w:rPr>
          <w:rFonts w:asciiTheme="minorHAnsi" w:eastAsia="Malgun Gothic" w:hAnsiTheme="minorHAnsi" w:cstheme="minorHAnsi"/>
          <w:lang w:val="en-GB"/>
        </w:rPr>
        <w:t>(</w:t>
      </w:r>
      <w:r w:rsidR="0070419C" w:rsidRPr="0070419C">
        <w:rPr>
          <w:rFonts w:ascii="Symbol" w:hAnsi="Symbol"/>
          <w:lang w:val="en-GB"/>
        </w:rPr>
        <w:t></w:t>
      </w:r>
      <w:r w:rsidR="00D14B0D" w:rsidRPr="0070419C">
        <w:rPr>
          <w:rFonts w:asciiTheme="minorHAnsi" w:hAnsiTheme="minorHAnsi" w:cstheme="minorHAnsi"/>
          <w:lang w:val="en-GB"/>
        </w:rPr>
        <w:t xml:space="preserve"> </w:t>
      </w:r>
      <w:r w:rsidR="00D14B0D" w:rsidRPr="00D14B0D">
        <w:rPr>
          <w:rFonts w:asciiTheme="minorHAnsi" w:hAnsiTheme="minorHAnsi" w:cstheme="minorHAnsi"/>
          <w:b/>
          <w:bCs/>
          <w:lang w:val="en-GB"/>
        </w:rPr>
        <w:t xml:space="preserve">&amp; </w:t>
      </w:r>
      <w:r w:rsidR="00D14B0D" w:rsidRPr="00D14B0D">
        <w:rPr>
          <w:rFonts w:asciiTheme="minorHAnsi" w:hAnsiTheme="minorHAnsi" w:cstheme="minorHAnsi"/>
          <w:b/>
          <w:bCs/>
          <w:i/>
          <w:lang w:val="en-GB"/>
        </w:rPr>
        <w:t>p</w:t>
      </w:r>
      <w:r w:rsidR="00D14B0D" w:rsidRPr="00D14B0D">
        <w:rPr>
          <w:rFonts w:asciiTheme="minorHAnsi" w:hAnsiTheme="minorHAnsi" w:cstheme="minorHAnsi"/>
          <w:b/>
          <w:bCs/>
          <w:i/>
          <w:vertAlign w:val="subscript"/>
          <w:lang w:val="en-GB"/>
        </w:rPr>
        <w:t>v</w:t>
      </w:r>
      <w:r w:rsidR="00D14B0D" w:rsidRPr="00D14B0D">
        <w:rPr>
          <w:rFonts w:asciiTheme="minorHAnsi" w:eastAsia="Malgun Gothic" w:hAnsiTheme="minorHAnsi" w:cstheme="minorHAnsi"/>
          <w:b/>
          <w:bCs/>
          <w:lang w:val="en-GB"/>
        </w:rPr>
        <w:t>) to</w:t>
      </w:r>
      <w:r w:rsidR="00E0590E">
        <w:rPr>
          <w:rFonts w:asciiTheme="minorHAnsi" w:eastAsia="Malgun Gothic" w:hAnsiTheme="minorHAnsi" w:cstheme="minorHAnsi"/>
          <w:b/>
          <w:bCs/>
          <w:lang w:val="en-GB"/>
        </w:rPr>
        <w:t xml:space="preserve"> further</w:t>
      </w:r>
      <w:r w:rsidR="00D14B0D" w:rsidRPr="00D14B0D">
        <w:rPr>
          <w:rFonts w:asciiTheme="minorHAnsi" w:eastAsia="Malgun Gothic" w:hAnsiTheme="minorHAnsi" w:cstheme="minorHAnsi"/>
          <w:b/>
          <w:bCs/>
          <w:lang w:val="en-GB"/>
        </w:rPr>
        <w:t xml:space="preserve"> optimize the performance of Rel-18 Type-II codebook and </w:t>
      </w:r>
      <w:r w:rsidR="00D14B0D" w:rsidRPr="00D14B0D">
        <w:rPr>
          <w:rFonts w:asciiTheme="minorHAnsi" w:eastAsia="Malgun Gothic" w:hAnsiTheme="minorHAnsi" w:cstheme="minorHAnsi"/>
          <w:b/>
          <w:bCs/>
          <w:lang w:val="en-GB"/>
        </w:rPr>
        <w:lastRenderedPageBreak/>
        <w:t>reduce overhead</w:t>
      </w:r>
    </w:p>
    <w:p w14:paraId="2A811B24" w14:textId="2868A95E" w:rsidR="00723201" w:rsidRDefault="00723201" w:rsidP="00D55ECD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  </w:t>
      </w:r>
    </w:p>
    <w:p w14:paraId="2B0A1009" w14:textId="6E9E0E25" w:rsidR="00386305" w:rsidRPr="00DE5AA9" w:rsidRDefault="003A2881" w:rsidP="00E36D1C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lang w:val="en-GB"/>
        </w:rPr>
      </w:pPr>
      <w:r w:rsidRPr="00DE5AA9">
        <w:rPr>
          <w:rFonts w:asciiTheme="minorHAnsi" w:hAnsiTheme="minorHAnsi" w:cstheme="minorHAnsi"/>
          <w:lang w:val="en-GB"/>
        </w:rPr>
        <w:t>In RAN1#110</w:t>
      </w:r>
      <w:r w:rsidR="002E26A6" w:rsidRPr="00DE5AA9">
        <w:rPr>
          <w:rFonts w:asciiTheme="minorHAnsi" w:hAnsiTheme="minorHAnsi" w:cstheme="minorHAnsi"/>
          <w:lang w:val="en-GB"/>
        </w:rPr>
        <w:t xml:space="preserve"> [3]</w:t>
      </w:r>
      <w:r w:rsidRPr="00DE5AA9">
        <w:rPr>
          <w:rFonts w:asciiTheme="minorHAnsi" w:hAnsiTheme="minorHAnsi" w:cstheme="minorHAnsi"/>
          <w:lang w:val="en-GB"/>
        </w:rPr>
        <w:t xml:space="preserve">, </w:t>
      </w:r>
      <w:r w:rsidR="003E425A" w:rsidRPr="00DE5AA9">
        <w:rPr>
          <w:rFonts w:asciiTheme="minorHAnsi" w:hAnsiTheme="minorHAnsi" w:cstheme="minorHAnsi"/>
          <w:lang w:val="en-GB"/>
        </w:rPr>
        <w:t>it was agreed that CMR comprises K&gt; 1 NZP CSI-RS resources (see below)</w:t>
      </w:r>
      <w:r w:rsidR="002E26A6" w:rsidRPr="00DE5AA9">
        <w:rPr>
          <w:rFonts w:asciiTheme="minorHAnsi" w:hAnsiTheme="minorHAnsi" w:cstheme="minorHAnsi"/>
          <w:lang w:val="en-GB"/>
        </w:rPr>
        <w:t xml:space="preserve">. In distributed CJT scenarios, having 32 as a maximum number of ports might be adequate. However, in co-located CJT scenario, it might be more efficient to extend the maximum number of ports </w:t>
      </w:r>
      <w:r w:rsidR="00C909B6" w:rsidRPr="00DE5AA9">
        <w:rPr>
          <w:rFonts w:asciiTheme="minorHAnsi" w:hAnsiTheme="minorHAnsi" w:cstheme="minorHAnsi"/>
          <w:lang w:val="en-GB"/>
        </w:rPr>
        <w:t>to 128 or 64</w:t>
      </w:r>
      <w:r w:rsidR="002E26A6" w:rsidRPr="00DE5AA9">
        <w:rPr>
          <w:rFonts w:asciiTheme="minorHAnsi" w:hAnsiTheme="minorHAnsi" w:cstheme="minorHAnsi"/>
          <w:lang w:val="en-GB"/>
        </w:rPr>
        <w:t xml:space="preserve"> and share the CSI resource </w:t>
      </w:r>
      <w:r w:rsidR="007D3DED">
        <w:rPr>
          <w:rFonts w:asciiTheme="minorHAnsi" w:hAnsiTheme="minorHAnsi" w:cstheme="minorHAnsi"/>
          <w:lang w:val="en-GB"/>
        </w:rPr>
        <w:t>between</w:t>
      </w:r>
      <w:r w:rsidR="002E26A6" w:rsidRPr="00DE5AA9">
        <w:rPr>
          <w:rFonts w:asciiTheme="minorHAnsi" w:hAnsiTheme="minorHAnsi" w:cstheme="minorHAnsi"/>
          <w:lang w:val="en-GB"/>
        </w:rPr>
        <w:t xml:space="preserve"> </w:t>
      </w:r>
      <w:r w:rsidR="009E75D2" w:rsidRPr="00DE5AA9">
        <w:rPr>
          <w:rFonts w:asciiTheme="minorHAnsi" w:hAnsiTheme="minorHAnsi" w:cstheme="minorHAnsi"/>
          <w:lang w:val="en-GB"/>
        </w:rPr>
        <w:t>more than one cooperating TRP. Therefore, we</w:t>
      </w:r>
      <w:r w:rsidR="00C909B6" w:rsidRPr="00DE5AA9">
        <w:rPr>
          <w:rFonts w:asciiTheme="minorHAnsi" w:hAnsiTheme="minorHAnsi" w:cstheme="minorHAnsi"/>
          <w:lang w:val="en-GB"/>
        </w:rPr>
        <w:t xml:space="preserve"> are open </w:t>
      </w:r>
      <w:r w:rsidR="009E75D2" w:rsidRPr="00DE5AA9">
        <w:rPr>
          <w:rFonts w:asciiTheme="minorHAnsi" w:hAnsiTheme="minorHAnsi" w:cstheme="minorHAnsi"/>
          <w:lang w:val="en-GB"/>
        </w:rPr>
        <w:t xml:space="preserve">to </w:t>
      </w:r>
      <w:r w:rsidR="00C909B6" w:rsidRPr="00DE5AA9">
        <w:rPr>
          <w:rFonts w:asciiTheme="minorHAnsi" w:hAnsiTheme="minorHAnsi" w:cstheme="minorHAnsi"/>
          <w:lang w:val="en-GB"/>
        </w:rPr>
        <w:t>exten</w:t>
      </w:r>
      <w:r w:rsidR="009E75D2" w:rsidRPr="00DE5AA9">
        <w:rPr>
          <w:rFonts w:asciiTheme="minorHAnsi" w:hAnsiTheme="minorHAnsi" w:cstheme="minorHAnsi"/>
          <w:lang w:val="en-GB"/>
        </w:rPr>
        <w:t xml:space="preserve">d the maximum number to </w:t>
      </w:r>
      <w:r w:rsidR="00C909B6" w:rsidRPr="00DE5AA9">
        <w:rPr>
          <w:rFonts w:asciiTheme="minorHAnsi" w:hAnsiTheme="minorHAnsi" w:cstheme="minorHAnsi"/>
          <w:lang w:val="en-GB"/>
        </w:rPr>
        <w:t>128 or 64</w:t>
      </w:r>
      <w:r w:rsidR="009E75D2" w:rsidRPr="00DE5AA9">
        <w:rPr>
          <w:rFonts w:asciiTheme="minorHAnsi" w:hAnsiTheme="minorHAnsi" w:cstheme="minorHAnsi"/>
          <w:lang w:val="en-GB"/>
        </w:rPr>
        <w:t xml:space="preserve">.  </w:t>
      </w:r>
    </w:p>
    <w:p w14:paraId="4E2FE611" w14:textId="5EB7CF5D" w:rsidR="00752940" w:rsidRPr="00D14B0D" w:rsidRDefault="00752940" w:rsidP="00752940">
      <w:pPr>
        <w:widowControl w:val="0"/>
        <w:suppressAutoHyphens/>
        <w:snapToGrid w:val="0"/>
        <w:spacing w:before="0" w:after="0"/>
        <w:rPr>
          <w:rFonts w:asciiTheme="minorHAnsi" w:eastAsia="Malgun Gothic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 w:rsidR="00FB615C">
        <w:rPr>
          <w:rFonts w:asciiTheme="minorHAnsi" w:hAnsiTheme="minorHAnsi" w:cstheme="minorHAnsi"/>
          <w:b/>
          <w:bCs/>
        </w:rPr>
        <w:t>3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 w:rsidRPr="00D14B0D">
        <w:rPr>
          <w:rFonts w:asciiTheme="minorHAnsi" w:hAnsiTheme="minorHAnsi" w:cstheme="minorHAnsi"/>
          <w:b/>
          <w:bCs/>
        </w:rPr>
        <w:t xml:space="preserve">Support </w:t>
      </w:r>
      <w:r>
        <w:rPr>
          <w:rFonts w:asciiTheme="minorHAnsi" w:hAnsiTheme="minorHAnsi" w:cstheme="minorHAnsi"/>
          <w:b/>
          <w:bCs/>
        </w:rPr>
        <w:t>extension of</w:t>
      </w:r>
      <w:r w:rsidR="004804EE">
        <w:rPr>
          <w:rFonts w:asciiTheme="minorHAnsi" w:hAnsiTheme="minorHAnsi" w:cstheme="minorHAnsi"/>
          <w:b/>
          <w:bCs/>
        </w:rPr>
        <w:t xml:space="preserve"> number of</w:t>
      </w:r>
      <w:r>
        <w:rPr>
          <w:rFonts w:asciiTheme="minorHAnsi" w:hAnsiTheme="minorHAnsi" w:cstheme="minorHAnsi"/>
          <w:b/>
          <w:bCs/>
        </w:rPr>
        <w:t xml:space="preserve"> </w:t>
      </w:r>
      <w:r w:rsidR="004804EE" w:rsidRPr="004804EE">
        <w:rPr>
          <w:rFonts w:asciiTheme="minorHAnsi" w:hAnsiTheme="minorHAnsi" w:cstheme="minorHAnsi"/>
          <w:b/>
          <w:bCs/>
        </w:rPr>
        <w:t xml:space="preserve">NZP CSI-RS ports per CSI-RS resource </w:t>
      </w:r>
      <w:r w:rsidRPr="00D14B0D">
        <w:rPr>
          <w:rFonts w:asciiTheme="minorHAnsi" w:eastAsia="Malgun Gothic" w:hAnsiTheme="minorHAnsi" w:cstheme="minorHAnsi"/>
          <w:b/>
          <w:bCs/>
          <w:lang w:val="en-GB"/>
        </w:rPr>
        <w:t>to optimize the performance of Rel-18 Type-II codebook</w:t>
      </w:r>
    </w:p>
    <w:p w14:paraId="0C164A5F" w14:textId="77777777" w:rsidR="00752940" w:rsidRDefault="00752940" w:rsidP="003A2881">
      <w:pPr>
        <w:rPr>
          <w:rFonts w:asciiTheme="minorHAnsi" w:hAnsiTheme="minorHAnsi" w:cstheme="minorHAnsi"/>
          <w:lang w:val="en-GB"/>
        </w:rPr>
      </w:pPr>
    </w:p>
    <w:p w14:paraId="7932948D" w14:textId="2479D817" w:rsidR="003A2881" w:rsidRPr="003802B3" w:rsidRDefault="003A2881" w:rsidP="003A2881">
      <w:pPr>
        <w:jc w:val="center"/>
        <w:rPr>
          <w:rFonts w:asciiTheme="minorHAnsi" w:eastAsia="Malgun Gothic" w:hAnsiTheme="minorHAnsi" w:cstheme="minorHAnsi"/>
          <w:lang w:val="en-GB"/>
        </w:rPr>
      </w:pPr>
      <w:r>
        <w:rPr>
          <w:noProof/>
        </w:rPr>
        <w:drawing>
          <wp:inline distT="0" distB="0" distL="0" distR="0" wp14:anchorId="7163AF5D" wp14:editId="4D1C16B7">
            <wp:extent cx="5336237" cy="890432"/>
            <wp:effectExtent l="19050" t="19050" r="17145" b="2413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9042" cy="900912"/>
                    </a:xfrm>
                    <a:prstGeom prst="rect">
                      <a:avLst/>
                    </a:prstGeom>
                    <a:ln w="12700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7A69A646" w14:textId="77777777" w:rsidR="00D27F92" w:rsidRDefault="00D27F92" w:rsidP="003802B3">
      <w:pPr>
        <w:rPr>
          <w:rFonts w:asciiTheme="minorHAnsi" w:eastAsia="Malgun Gothic" w:hAnsiTheme="minorHAnsi" w:cstheme="minorHAnsi"/>
          <w:lang w:val="en-GB"/>
        </w:rPr>
      </w:pPr>
    </w:p>
    <w:p w14:paraId="6574FAE8" w14:textId="011E6FD3" w:rsidR="00D27F92" w:rsidRDefault="00D27F92" w:rsidP="00D27F92">
      <w:pPr>
        <w:pStyle w:val="Heading3"/>
        <w:rPr>
          <w:rFonts w:eastAsia="Malgun Gothic"/>
          <w:lang w:val="en-GB"/>
        </w:rPr>
      </w:pPr>
      <w:r>
        <w:rPr>
          <w:rFonts w:eastAsia="Malgun Gothic"/>
          <w:lang w:val="en-GB"/>
        </w:rPr>
        <w:t>Amplitude Scaling &amp; FD Basis Offset</w:t>
      </w:r>
    </w:p>
    <w:p w14:paraId="07B4ABBA" w14:textId="77777777" w:rsidR="00584B94" w:rsidRPr="00584B94" w:rsidRDefault="00584B94" w:rsidP="00584B94">
      <w:pPr>
        <w:rPr>
          <w:rFonts w:eastAsia="Malgun Gothic"/>
          <w:lang w:val="en-GB"/>
        </w:rPr>
      </w:pPr>
    </w:p>
    <w:p w14:paraId="1872C47B" w14:textId="75F094A3" w:rsidR="00D27F92" w:rsidRDefault="00584B94" w:rsidP="00584B94">
      <w:pPr>
        <w:jc w:val="center"/>
        <w:rPr>
          <w:rFonts w:asciiTheme="minorHAnsi" w:eastAsia="Malgun Gothic" w:hAnsiTheme="minorHAnsi" w:cstheme="minorHAnsi"/>
          <w:lang w:val="en-GB"/>
        </w:rPr>
      </w:pPr>
      <w:r>
        <w:rPr>
          <w:noProof/>
        </w:rPr>
        <w:drawing>
          <wp:inline distT="0" distB="0" distL="0" distR="0" wp14:anchorId="094EE137" wp14:editId="3A8E08B3">
            <wp:extent cx="5324356" cy="3308922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436" cy="3326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33AB6" w14:textId="77777777" w:rsidR="00584B94" w:rsidRDefault="00584B94" w:rsidP="00584B94">
      <w:pPr>
        <w:jc w:val="center"/>
        <w:rPr>
          <w:rFonts w:asciiTheme="minorHAnsi" w:eastAsia="Malgun Gothic" w:hAnsiTheme="minorHAnsi" w:cstheme="minorHAnsi"/>
          <w:lang w:val="en-GB"/>
        </w:rPr>
      </w:pPr>
    </w:p>
    <w:p w14:paraId="3CF0980F" w14:textId="58BD5267" w:rsidR="00D27F92" w:rsidRPr="007D3DED" w:rsidRDefault="00C61830" w:rsidP="00E36D1C">
      <w:pPr>
        <w:pStyle w:val="ListParagraph"/>
        <w:numPr>
          <w:ilvl w:val="0"/>
          <w:numId w:val="11"/>
        </w:numPr>
        <w:rPr>
          <w:rFonts w:asciiTheme="minorHAnsi" w:eastAsia="Malgun Gothic" w:hAnsiTheme="minorHAnsi" w:cstheme="minorHAnsi"/>
          <w:lang w:val="en-GB"/>
        </w:rPr>
      </w:pPr>
      <w:r w:rsidRPr="007D3DED">
        <w:rPr>
          <w:rFonts w:asciiTheme="minorHAnsi" w:eastAsia="Malgun Gothic" w:hAnsiTheme="minorHAnsi" w:cstheme="minorHAnsi"/>
          <w:lang w:val="en-GB"/>
        </w:rPr>
        <w:t xml:space="preserve">All companies agreed that co-scaling is not needed for Rel-18 Type-II </w:t>
      </w:r>
      <w:r w:rsidR="00BE3F8B" w:rsidRPr="007D3DED">
        <w:rPr>
          <w:rFonts w:asciiTheme="minorHAnsi" w:eastAsia="Malgun Gothic" w:hAnsiTheme="minorHAnsi" w:cstheme="minorHAnsi"/>
          <w:lang w:val="en-GB"/>
        </w:rPr>
        <w:t xml:space="preserve">codebook </w:t>
      </w:r>
      <w:r w:rsidRPr="007D3DED">
        <w:rPr>
          <w:rFonts w:asciiTheme="minorHAnsi" w:eastAsia="Malgun Gothic" w:hAnsiTheme="minorHAnsi" w:cstheme="minorHAnsi"/>
          <w:lang w:val="en-GB"/>
        </w:rPr>
        <w:t xml:space="preserve">since it </w:t>
      </w:r>
      <w:r w:rsidR="00BE3F8B" w:rsidRPr="007D3DED">
        <w:rPr>
          <w:rFonts w:asciiTheme="minorHAnsi" w:eastAsia="Malgun Gothic" w:hAnsiTheme="minorHAnsi" w:cstheme="minorHAnsi"/>
          <w:lang w:val="en-GB"/>
        </w:rPr>
        <w:t xml:space="preserve">is </w:t>
      </w:r>
      <w:r w:rsidRPr="007D3DED">
        <w:rPr>
          <w:rFonts w:asciiTheme="minorHAnsi" w:eastAsia="Malgun Gothic" w:hAnsiTheme="minorHAnsi" w:cstheme="minorHAnsi"/>
          <w:lang w:val="en-GB"/>
        </w:rPr>
        <w:t xml:space="preserve">accounted in W2 quantization. </w:t>
      </w:r>
    </w:p>
    <w:p w14:paraId="6F27D4BD" w14:textId="70A69A1F" w:rsidR="00BE3F8B" w:rsidRDefault="00BE3F8B" w:rsidP="00BE3F8B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 w:rsidR="00FB615C">
        <w:rPr>
          <w:rFonts w:asciiTheme="minorHAnsi" w:hAnsiTheme="minorHAnsi" w:cstheme="minorHAnsi"/>
          <w:b/>
          <w:bCs/>
        </w:rPr>
        <w:t>4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 xml:space="preserve">No need for the </w:t>
      </w:r>
      <w:r w:rsidRPr="00BE3F8B">
        <w:rPr>
          <w:rFonts w:asciiTheme="minorHAnsi" w:hAnsiTheme="minorHAnsi" w:cstheme="minorHAnsi"/>
          <w:b/>
          <w:bCs/>
        </w:rPr>
        <w:t xml:space="preserve">co-scaling </w:t>
      </w:r>
      <w:r>
        <w:rPr>
          <w:rFonts w:asciiTheme="minorHAnsi" w:hAnsiTheme="minorHAnsi" w:cstheme="minorHAnsi"/>
          <w:b/>
          <w:bCs/>
        </w:rPr>
        <w:t>in</w:t>
      </w:r>
      <w:r w:rsidRPr="00BE3F8B">
        <w:rPr>
          <w:rFonts w:asciiTheme="minorHAnsi" w:hAnsiTheme="minorHAnsi" w:cstheme="minorHAnsi"/>
          <w:b/>
          <w:bCs/>
        </w:rPr>
        <w:t xml:space="preserve"> Rel-18 Type-II </w:t>
      </w:r>
      <w:r>
        <w:rPr>
          <w:rFonts w:asciiTheme="minorHAnsi" w:hAnsiTheme="minorHAnsi" w:cstheme="minorHAnsi"/>
          <w:b/>
          <w:bCs/>
        </w:rPr>
        <w:t xml:space="preserve">codebook since </w:t>
      </w:r>
      <w:r w:rsidRPr="00BE3F8B">
        <w:rPr>
          <w:rFonts w:asciiTheme="minorHAnsi" w:hAnsiTheme="minorHAnsi" w:cstheme="minorHAnsi"/>
          <w:b/>
          <w:bCs/>
        </w:rPr>
        <w:t xml:space="preserve">it </w:t>
      </w:r>
      <w:r>
        <w:rPr>
          <w:rFonts w:asciiTheme="minorHAnsi" w:hAnsiTheme="minorHAnsi" w:cstheme="minorHAnsi"/>
          <w:b/>
          <w:bCs/>
        </w:rPr>
        <w:t xml:space="preserve">is </w:t>
      </w:r>
      <w:r w:rsidRPr="00BE3F8B">
        <w:rPr>
          <w:rFonts w:asciiTheme="minorHAnsi" w:hAnsiTheme="minorHAnsi" w:cstheme="minorHAnsi"/>
          <w:b/>
          <w:bCs/>
        </w:rPr>
        <w:t>accounted in W2 quantization</w:t>
      </w:r>
      <w:r>
        <w:rPr>
          <w:rFonts w:asciiTheme="minorHAnsi" w:hAnsiTheme="minorHAnsi" w:cstheme="minorHAnsi"/>
          <w:b/>
          <w:bCs/>
        </w:rPr>
        <w:t>.</w:t>
      </w:r>
    </w:p>
    <w:p w14:paraId="3EFCB21D" w14:textId="77777777" w:rsidR="00BE3F8B" w:rsidRDefault="00BE3F8B" w:rsidP="00BE3F8B">
      <w:pPr>
        <w:widowControl w:val="0"/>
        <w:suppressAutoHyphens/>
        <w:snapToGrid w:val="0"/>
        <w:spacing w:before="0" w:after="0"/>
        <w:rPr>
          <w:rFonts w:asciiTheme="minorHAnsi" w:eastAsia="Malgun Gothic" w:hAnsiTheme="minorHAnsi" w:cstheme="minorHAnsi"/>
          <w:lang w:val="en-GB"/>
        </w:rPr>
      </w:pPr>
    </w:p>
    <w:p w14:paraId="0595BA74" w14:textId="2FA1BCC7" w:rsidR="007D48B8" w:rsidRPr="007D3DED" w:rsidRDefault="00183770" w:rsidP="00E36D1C">
      <w:pPr>
        <w:pStyle w:val="ListParagraph"/>
        <w:numPr>
          <w:ilvl w:val="0"/>
          <w:numId w:val="11"/>
        </w:numPr>
        <w:rPr>
          <w:rFonts w:asciiTheme="minorHAnsi" w:eastAsia="Malgun Gothic" w:hAnsiTheme="minorHAnsi" w:cstheme="minorHAnsi"/>
          <w:lang w:val="en-GB"/>
        </w:rPr>
      </w:pPr>
      <w:r w:rsidRPr="007D3DED">
        <w:rPr>
          <w:rFonts w:asciiTheme="minorHAnsi" w:eastAsia="Malgun Gothic" w:hAnsiTheme="minorHAnsi" w:cstheme="minorHAnsi"/>
          <w:lang w:val="en-GB"/>
        </w:rPr>
        <w:t>In Rel-18 Type-II codebook</w:t>
      </w:r>
      <w:r w:rsidR="002F6228" w:rsidRPr="007D3DED">
        <w:rPr>
          <w:rFonts w:asciiTheme="minorHAnsi" w:eastAsia="Malgun Gothic" w:hAnsiTheme="minorHAnsi" w:cstheme="minorHAnsi"/>
          <w:lang w:val="en-GB"/>
        </w:rPr>
        <w:t xml:space="preserve"> Mode-1</w:t>
      </w:r>
      <w:r w:rsidRPr="007D3DED">
        <w:rPr>
          <w:rFonts w:asciiTheme="minorHAnsi" w:eastAsia="Malgun Gothic" w:hAnsiTheme="minorHAnsi" w:cstheme="minorHAnsi"/>
          <w:lang w:val="en-GB"/>
        </w:rPr>
        <w:t xml:space="preserve">, the FD </w:t>
      </w:r>
      <w:r w:rsidR="00EC5530" w:rsidRPr="007D3DED">
        <w:rPr>
          <w:rFonts w:asciiTheme="minorHAnsi" w:eastAsia="Malgun Gothic" w:hAnsiTheme="minorHAnsi" w:cstheme="minorHAnsi"/>
          <w:lang w:val="en-GB"/>
        </w:rPr>
        <w:t>basis</w:t>
      </w:r>
      <w:r w:rsidRPr="007D3DED">
        <w:rPr>
          <w:rFonts w:asciiTheme="minorHAnsi" w:eastAsia="Malgun Gothic" w:hAnsiTheme="minorHAnsi" w:cstheme="minorHAnsi"/>
          <w:lang w:val="en-GB"/>
        </w:rPr>
        <w:t xml:space="preserve"> for each TRP</w:t>
      </w:r>
      <w:r w:rsidRPr="007D3DED">
        <w:rPr>
          <w:rFonts w:asciiTheme="minorHAnsi" w:hAnsiTheme="minorHAnsi" w:cstheme="minorHAnsi"/>
        </w:rPr>
        <w:t>/</w:t>
      </w:r>
      <w:r w:rsidRPr="007D3DED">
        <w:rPr>
          <w:rFonts w:asciiTheme="minorHAnsi" w:eastAsia="Malgun Gothic" w:hAnsiTheme="minorHAnsi" w:cstheme="minorHAnsi"/>
          <w:lang w:val="en-GB"/>
        </w:rPr>
        <w:t xml:space="preserve">TRP group (port-group or resource) is </w:t>
      </w:r>
      <w:r w:rsidR="00EC5530" w:rsidRPr="007D3DED">
        <w:rPr>
          <w:rFonts w:asciiTheme="minorHAnsi" w:eastAsia="Malgun Gothic" w:hAnsiTheme="minorHAnsi" w:cstheme="minorHAnsi"/>
          <w:lang w:val="en-GB"/>
        </w:rPr>
        <w:t>selected</w:t>
      </w:r>
      <w:r w:rsidRPr="007D3DED">
        <w:rPr>
          <w:rFonts w:asciiTheme="minorHAnsi" w:eastAsia="Malgun Gothic" w:hAnsiTheme="minorHAnsi" w:cstheme="minorHAnsi"/>
          <w:lang w:val="en-GB"/>
        </w:rPr>
        <w:t xml:space="preserve"> independently. </w:t>
      </w:r>
      <w:r w:rsidR="009B2DE4" w:rsidRPr="007D3DED">
        <w:rPr>
          <w:rFonts w:asciiTheme="minorHAnsi" w:eastAsia="Malgun Gothic" w:hAnsiTheme="minorHAnsi" w:cstheme="minorHAnsi"/>
          <w:lang w:val="en-GB"/>
        </w:rPr>
        <w:t xml:space="preserve">Based on the agreement </w:t>
      </w:r>
      <w:r w:rsidR="002F6228" w:rsidRPr="007D3DED">
        <w:rPr>
          <w:rFonts w:asciiTheme="minorHAnsi" w:eastAsia="Malgun Gothic" w:hAnsiTheme="minorHAnsi" w:cstheme="minorHAnsi"/>
          <w:lang w:val="en-GB"/>
        </w:rPr>
        <w:t>from RAN1#</w:t>
      </w:r>
      <w:r w:rsidR="009B2DE4" w:rsidRPr="007D3DED">
        <w:rPr>
          <w:rFonts w:asciiTheme="minorHAnsi" w:eastAsia="Malgun Gothic" w:hAnsiTheme="minorHAnsi" w:cstheme="minorHAnsi"/>
          <w:lang w:val="en-GB"/>
        </w:rPr>
        <w:t>110</w:t>
      </w:r>
      <w:r w:rsidRPr="007D3DED">
        <w:rPr>
          <w:rFonts w:asciiTheme="minorHAnsi" w:eastAsia="Malgun Gothic" w:hAnsiTheme="minorHAnsi" w:cstheme="minorHAnsi"/>
          <w:lang w:val="en-GB"/>
        </w:rPr>
        <w:t>, “Striving for the two modes to share commonality in detailed designs such as parameter combinations, basis selection, TRP (group) selection, reference amplitude, W2 quantization schemes”</w:t>
      </w:r>
      <w:r w:rsidR="002F6228" w:rsidRPr="007D3DED">
        <w:rPr>
          <w:rFonts w:asciiTheme="minorHAnsi" w:eastAsia="Malgun Gothic" w:hAnsiTheme="minorHAnsi" w:cstheme="minorHAnsi"/>
          <w:lang w:val="en-GB"/>
        </w:rPr>
        <w:t xml:space="preserve">, </w:t>
      </w:r>
      <w:r w:rsidR="009B2DE4" w:rsidRPr="007D3DED">
        <w:rPr>
          <w:rFonts w:asciiTheme="minorHAnsi" w:eastAsia="Malgun Gothic" w:hAnsiTheme="minorHAnsi" w:cstheme="minorHAnsi"/>
          <w:lang w:val="en-GB"/>
        </w:rPr>
        <w:t xml:space="preserve">the offline proposal 1.D.2 propose three alternatives for the offset of </w:t>
      </w:r>
      <w:r w:rsidR="00C61830" w:rsidRPr="007D3DED">
        <w:rPr>
          <w:rFonts w:asciiTheme="minorHAnsi" w:eastAsia="Malgun Gothic" w:hAnsiTheme="minorHAnsi" w:cstheme="minorHAnsi"/>
          <w:lang w:val="en-GB"/>
        </w:rPr>
        <w:t xml:space="preserve">FD Basis </w:t>
      </w:r>
      <w:r w:rsidR="009B2DE4" w:rsidRPr="007D3DED">
        <w:rPr>
          <w:rFonts w:asciiTheme="minorHAnsi" w:eastAsia="Malgun Gothic" w:hAnsiTheme="minorHAnsi" w:cstheme="minorHAnsi"/>
          <w:lang w:val="en-GB"/>
        </w:rPr>
        <w:t>in order to increase the overlapping between Mode-1 &amp; Mode-2</w:t>
      </w:r>
      <w:r w:rsidRPr="007D3DED">
        <w:rPr>
          <w:rFonts w:asciiTheme="minorHAnsi" w:eastAsia="Malgun Gothic" w:hAnsiTheme="minorHAnsi" w:cstheme="minorHAnsi"/>
          <w:lang w:val="en-GB"/>
        </w:rPr>
        <w:t xml:space="preserve"> of Rel-18 Type-II codebook</w:t>
      </w:r>
      <w:r w:rsidR="007D48B8" w:rsidRPr="007D3DED">
        <w:rPr>
          <w:rFonts w:asciiTheme="minorHAnsi" w:eastAsia="Malgun Gothic" w:hAnsiTheme="minorHAnsi" w:cstheme="minorHAnsi"/>
          <w:lang w:val="en-GB"/>
        </w:rPr>
        <w:t>:</w:t>
      </w:r>
    </w:p>
    <w:p w14:paraId="396A4904" w14:textId="6D86A1CE" w:rsidR="00BB5C4C" w:rsidRDefault="009B2DE4" w:rsidP="00E36D1C">
      <w:pPr>
        <w:pStyle w:val="ListParagraph"/>
        <w:numPr>
          <w:ilvl w:val="0"/>
          <w:numId w:val="9"/>
        </w:numPr>
        <w:rPr>
          <w:rFonts w:asciiTheme="minorHAnsi" w:eastAsia="Malgun Gothic" w:hAnsiTheme="minorHAnsi" w:cstheme="minorHAnsi"/>
          <w:lang w:val="en-GB"/>
        </w:rPr>
      </w:pPr>
      <w:r>
        <w:rPr>
          <w:rFonts w:asciiTheme="minorHAnsi" w:eastAsia="Malgun Gothic" w:hAnsiTheme="minorHAnsi" w:cstheme="minorHAnsi"/>
          <w:lang w:val="en-GB"/>
        </w:rPr>
        <w:lastRenderedPageBreak/>
        <w:t xml:space="preserve">Alt1 </w:t>
      </w:r>
      <w:r w:rsidR="00183770">
        <w:rPr>
          <w:rFonts w:asciiTheme="minorHAnsi" w:eastAsia="Malgun Gothic" w:hAnsiTheme="minorHAnsi" w:cstheme="minorHAnsi"/>
          <w:lang w:val="en-GB"/>
        </w:rPr>
        <w:t xml:space="preserve">gives an optimized version </w:t>
      </w:r>
      <w:r w:rsidR="00BB5C4C">
        <w:rPr>
          <w:rFonts w:asciiTheme="minorHAnsi" w:eastAsia="Malgun Gothic" w:hAnsiTheme="minorHAnsi" w:cstheme="minorHAnsi"/>
          <w:lang w:val="en-GB"/>
        </w:rPr>
        <w:t xml:space="preserve">by having a common FD basis selection across all the CSI-RS resources scaled with per CSI-RS resource </w:t>
      </w:r>
      <w:r w:rsidR="00BD2C93">
        <w:rPr>
          <w:rFonts w:asciiTheme="minorHAnsi" w:eastAsia="Malgun Gothic" w:hAnsiTheme="minorHAnsi" w:cstheme="minorHAnsi"/>
          <w:lang w:val="en-GB"/>
        </w:rPr>
        <w:t xml:space="preserve">FD </w:t>
      </w:r>
      <w:r w:rsidR="00BB5C4C">
        <w:rPr>
          <w:rFonts w:asciiTheme="minorHAnsi" w:eastAsia="Malgun Gothic" w:hAnsiTheme="minorHAnsi" w:cstheme="minorHAnsi"/>
          <w:lang w:val="en-GB"/>
        </w:rPr>
        <w:t xml:space="preserve">offset. This is expected to have the highest overhead reduction </w:t>
      </w:r>
    </w:p>
    <w:p w14:paraId="6B11E204" w14:textId="38D0FC99" w:rsidR="00EC5530" w:rsidRDefault="00BD2C93" w:rsidP="00E36D1C">
      <w:pPr>
        <w:pStyle w:val="ListParagraph"/>
        <w:numPr>
          <w:ilvl w:val="0"/>
          <w:numId w:val="9"/>
        </w:numPr>
        <w:rPr>
          <w:rFonts w:asciiTheme="minorHAnsi" w:eastAsia="Malgun Gothic" w:hAnsiTheme="minorHAnsi" w:cstheme="minorHAnsi"/>
          <w:lang w:val="en-GB"/>
        </w:rPr>
      </w:pPr>
      <w:r>
        <w:rPr>
          <w:rFonts w:asciiTheme="minorHAnsi" w:eastAsia="Malgun Gothic" w:hAnsiTheme="minorHAnsi" w:cstheme="minorHAnsi"/>
          <w:lang w:val="en-GB"/>
        </w:rPr>
        <w:t xml:space="preserve">In </w:t>
      </w:r>
      <w:r w:rsidR="00BB5C4C">
        <w:rPr>
          <w:rFonts w:asciiTheme="minorHAnsi" w:eastAsia="Malgun Gothic" w:hAnsiTheme="minorHAnsi" w:cstheme="minorHAnsi"/>
          <w:lang w:val="en-GB"/>
        </w:rPr>
        <w:t>Al</w:t>
      </w:r>
      <w:r w:rsidR="00EC5530">
        <w:rPr>
          <w:rFonts w:asciiTheme="minorHAnsi" w:eastAsia="Malgun Gothic" w:hAnsiTheme="minorHAnsi" w:cstheme="minorHAnsi"/>
          <w:lang w:val="en-GB"/>
        </w:rPr>
        <w:t>t2</w:t>
      </w:r>
      <w:r>
        <w:rPr>
          <w:rFonts w:asciiTheme="minorHAnsi" w:eastAsia="Malgun Gothic" w:hAnsiTheme="minorHAnsi" w:cstheme="minorHAnsi"/>
          <w:lang w:val="en-GB"/>
        </w:rPr>
        <w:t xml:space="preserve">, FD basis are selected per CSI-RS resource and there is no offset scaling. There is no change between this Alternative and what was agreed in RAN1#110 for Mode-1 of Type-II codebook  </w:t>
      </w:r>
    </w:p>
    <w:p w14:paraId="2F04EDBF" w14:textId="40279010" w:rsidR="001C2F4F" w:rsidRDefault="00EC5530" w:rsidP="00E36D1C">
      <w:pPr>
        <w:pStyle w:val="ListParagraph"/>
        <w:numPr>
          <w:ilvl w:val="0"/>
          <w:numId w:val="9"/>
        </w:numPr>
        <w:rPr>
          <w:rFonts w:asciiTheme="minorHAnsi" w:eastAsia="Malgun Gothic" w:hAnsiTheme="minorHAnsi" w:cstheme="minorHAnsi"/>
          <w:lang w:val="en-GB"/>
        </w:rPr>
      </w:pPr>
      <w:r>
        <w:rPr>
          <w:rFonts w:asciiTheme="minorHAnsi" w:eastAsia="Malgun Gothic" w:hAnsiTheme="minorHAnsi" w:cstheme="minorHAnsi"/>
          <w:lang w:val="en-GB"/>
        </w:rPr>
        <w:t>Alt3</w:t>
      </w:r>
      <w:r w:rsidR="005720A2">
        <w:rPr>
          <w:rFonts w:asciiTheme="minorHAnsi" w:eastAsia="Malgun Gothic" w:hAnsiTheme="minorHAnsi" w:cstheme="minorHAnsi"/>
          <w:lang w:val="en-GB"/>
        </w:rPr>
        <w:t xml:space="preserve"> provides an individual offset for each per CSI-RS FD basis</w:t>
      </w:r>
      <w:r w:rsidR="001C2F4F">
        <w:rPr>
          <w:rFonts w:asciiTheme="minorHAnsi" w:eastAsia="Malgun Gothic" w:hAnsiTheme="minorHAnsi" w:cstheme="minorHAnsi"/>
          <w:lang w:val="en-GB"/>
        </w:rPr>
        <w:t>. Alt3 may increase the overhead</w:t>
      </w:r>
      <w:r w:rsidR="00B57AD9">
        <w:rPr>
          <w:rFonts w:asciiTheme="minorHAnsi" w:eastAsia="Malgun Gothic" w:hAnsiTheme="minorHAnsi" w:cstheme="minorHAnsi"/>
          <w:lang w:val="en-GB"/>
        </w:rPr>
        <w:t xml:space="preserve"> </w:t>
      </w:r>
      <w:r w:rsidR="001005F5">
        <w:rPr>
          <w:rFonts w:asciiTheme="minorHAnsi" w:eastAsia="Malgun Gothic" w:hAnsiTheme="minorHAnsi" w:cstheme="minorHAnsi"/>
          <w:lang w:val="en-GB"/>
        </w:rPr>
        <w:t>due to the additional offset parameters per CSI-RS resource.</w:t>
      </w:r>
      <w:r w:rsidR="00B57AD9">
        <w:rPr>
          <w:rFonts w:asciiTheme="minorHAnsi" w:eastAsia="Malgun Gothic" w:hAnsiTheme="minorHAnsi" w:cstheme="minorHAnsi"/>
          <w:lang w:val="en-GB"/>
        </w:rPr>
        <w:t xml:space="preserve"> </w:t>
      </w:r>
    </w:p>
    <w:p w14:paraId="7542B718" w14:textId="67E3B8B5" w:rsidR="001C2F4F" w:rsidRDefault="001C2F4F" w:rsidP="0047540F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</w:p>
    <w:p w14:paraId="2631E261" w14:textId="0E5C8D9D" w:rsidR="001005F5" w:rsidRDefault="001005F5" w:rsidP="0047540F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Observation </w:t>
      </w:r>
      <w:r>
        <w:rPr>
          <w:rFonts w:asciiTheme="minorHAnsi" w:hAnsiTheme="minorHAnsi" w:cstheme="minorHAnsi"/>
          <w:b/>
          <w:bCs/>
        </w:rPr>
        <w:t>4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 w:rsidRPr="001005F5">
        <w:rPr>
          <w:rFonts w:asciiTheme="minorHAnsi" w:hAnsiTheme="minorHAnsi" w:cstheme="minorHAnsi"/>
          <w:b/>
          <w:bCs/>
        </w:rPr>
        <w:t>Alt3 may increase the overhead due to the additional offset parameters per CSI-RS resource.</w:t>
      </w:r>
    </w:p>
    <w:p w14:paraId="0FB16EF2" w14:textId="77777777" w:rsidR="001005F5" w:rsidRDefault="001005F5" w:rsidP="0047540F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</w:p>
    <w:p w14:paraId="5046C4B7" w14:textId="52EDC145" w:rsidR="0047540F" w:rsidRDefault="0047540F" w:rsidP="0047540F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 w:rsidR="00FB615C">
        <w:rPr>
          <w:rFonts w:asciiTheme="minorHAnsi" w:hAnsiTheme="minorHAnsi" w:cstheme="minorHAnsi"/>
          <w:b/>
          <w:bCs/>
        </w:rPr>
        <w:t>5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 w:rsidR="001C2F4F">
        <w:rPr>
          <w:rFonts w:asciiTheme="minorHAnsi" w:hAnsiTheme="minorHAnsi" w:cstheme="minorHAnsi"/>
          <w:b/>
          <w:bCs/>
        </w:rPr>
        <w:t xml:space="preserve">Support </w:t>
      </w:r>
      <w:r w:rsidR="00FB615C">
        <w:rPr>
          <w:rFonts w:asciiTheme="minorHAnsi" w:hAnsiTheme="minorHAnsi" w:cstheme="minorHAnsi"/>
          <w:b/>
          <w:bCs/>
        </w:rPr>
        <w:t xml:space="preserve">Alt1 for FD offset, </w:t>
      </w:r>
      <w:r w:rsidR="001C2F4F">
        <w:rPr>
          <w:rFonts w:asciiTheme="minorHAnsi" w:hAnsiTheme="minorHAnsi" w:cstheme="minorHAnsi"/>
          <w:b/>
          <w:bCs/>
        </w:rPr>
        <w:t>c</w:t>
      </w:r>
      <w:r w:rsidR="001C2F4F" w:rsidRPr="001C2F4F">
        <w:rPr>
          <w:rFonts w:asciiTheme="minorHAnsi" w:hAnsiTheme="minorHAnsi" w:cstheme="minorHAnsi"/>
          <w:b/>
          <w:bCs/>
        </w:rPr>
        <w:t>ommon FD basis selection across all the CSI-RS resources scaled with per CSI-RS resource offset</w:t>
      </w:r>
    </w:p>
    <w:p w14:paraId="1E30189F" w14:textId="77777777" w:rsidR="007D48B8" w:rsidRDefault="007D48B8" w:rsidP="003802B3">
      <w:pPr>
        <w:rPr>
          <w:rFonts w:asciiTheme="minorHAnsi" w:eastAsia="Malgun Gothic" w:hAnsiTheme="minorHAnsi" w:cstheme="minorHAnsi"/>
          <w:lang w:val="en-GB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0F19BF5E" w14:textId="1231CB2B" w:rsidR="00807684" w:rsidRPr="009B5298" w:rsidRDefault="00807684" w:rsidP="00807684">
      <w:pPr>
        <w:spacing w:before="0" w:after="0"/>
        <w:rPr>
          <w:rFonts w:asciiTheme="minorHAnsi" w:hAnsiTheme="minorHAnsi" w:cstheme="minorHAnsi"/>
        </w:rPr>
      </w:pPr>
      <w:r w:rsidRPr="009B5298">
        <w:rPr>
          <w:rFonts w:asciiTheme="minorHAnsi" w:hAnsiTheme="minorHAnsi" w:cstheme="minorHAnsi"/>
        </w:rPr>
        <w:t xml:space="preserve">In this contribution, we propose </w:t>
      </w:r>
      <w:r w:rsidR="002C6470" w:rsidRPr="009B5298">
        <w:rPr>
          <w:rFonts w:asciiTheme="minorHAnsi" w:hAnsiTheme="minorHAnsi" w:cstheme="minorHAnsi"/>
        </w:rPr>
        <w:t xml:space="preserve">and observe </w:t>
      </w:r>
      <w:r w:rsidRPr="009B5298">
        <w:rPr>
          <w:rFonts w:asciiTheme="minorHAnsi" w:hAnsiTheme="minorHAnsi" w:cstheme="minorHAnsi"/>
        </w:rPr>
        <w:t>the following:</w:t>
      </w:r>
    </w:p>
    <w:p w14:paraId="2C2B13BF" w14:textId="77777777" w:rsidR="001005F5" w:rsidRDefault="001005F5" w:rsidP="00F17A74">
      <w:pPr>
        <w:widowControl w:val="0"/>
        <w:suppressAutoHyphens/>
        <w:snapToGrid w:val="0"/>
        <w:spacing w:before="12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1: </w:t>
      </w:r>
      <w:r>
        <w:rPr>
          <w:rFonts w:asciiTheme="minorHAnsi" w:hAnsiTheme="minorHAnsi" w:cstheme="minorHAnsi"/>
          <w:b/>
          <w:bCs/>
        </w:rPr>
        <w:t xml:space="preserve">Support the upper bound threshold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 w:cstheme="minorHAnsi"/>
                <w:b/>
                <w:bCs/>
                <w:i/>
                <w:lang w:val="en-GB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  <w:lang w:val="en-GB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n=1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Malgun Gothic" w:hAnsi="Cambria Math" w:cstheme="minorHAnsi"/>
                        <w:b/>
                        <w:bCs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 w:cstheme="minorHAnsi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 w:cstheme="minorHAnsi"/>
                        <w:lang w:val="en-GB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≤</m:t>
                </m:r>
              </m:e>
            </m:nary>
            <m:sSub>
              <m:sSubPr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  <w:lang w:val="en-GB"/>
                  </w:rPr>
                  <m:t>max</m:t>
                </m:r>
              </m:sub>
            </m:sSub>
          </m:e>
        </m:d>
      </m:oMath>
      <w:r w:rsidRPr="00016286">
        <w:rPr>
          <w:rFonts w:asciiTheme="minorHAnsi" w:hAnsiTheme="minorHAnsi" w:cstheme="minorHAnsi"/>
          <w:b/>
          <w:bCs/>
          <w:position w:val="-6"/>
        </w:rPr>
        <w:t xml:space="preserve"> </w:t>
      </w:r>
      <w:r>
        <w:rPr>
          <w:rFonts w:asciiTheme="minorHAnsi" w:hAnsiTheme="minorHAnsi" w:cstheme="minorHAnsi"/>
          <w:b/>
          <w:bCs/>
        </w:rPr>
        <w:t>for or the SD basis selection per CSI-RS resource</w:t>
      </w:r>
    </w:p>
    <w:p w14:paraId="117EEDA4" w14:textId="46330AB4" w:rsidR="001005F5" w:rsidRPr="00D14B0D" w:rsidRDefault="001005F5" w:rsidP="00F17A74">
      <w:pPr>
        <w:widowControl w:val="0"/>
        <w:suppressAutoHyphens/>
        <w:snapToGrid w:val="0"/>
        <w:spacing w:before="120"/>
        <w:rPr>
          <w:rFonts w:asciiTheme="minorHAnsi" w:eastAsia="Malgun Gothic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 w:rsidR="00FB615C">
        <w:rPr>
          <w:rFonts w:asciiTheme="minorHAnsi" w:hAnsiTheme="minorHAnsi" w:cstheme="minorHAnsi"/>
          <w:b/>
          <w:bCs/>
        </w:rPr>
        <w:t>2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 w:rsidRPr="00D14B0D">
        <w:rPr>
          <w:rFonts w:asciiTheme="minorHAnsi" w:hAnsiTheme="minorHAnsi" w:cstheme="minorHAnsi"/>
          <w:b/>
          <w:bCs/>
        </w:rPr>
        <w:t xml:space="preserve">Support adding new values of </w:t>
      </w:r>
      <w:r w:rsidRPr="0070419C">
        <w:rPr>
          <w:rFonts w:asciiTheme="minorHAnsi" w:eastAsia="Malgun Gothic" w:hAnsiTheme="minorHAnsi" w:cstheme="minorHAnsi"/>
          <w:lang w:val="en-GB"/>
        </w:rPr>
        <w:t>(</w:t>
      </w:r>
      <w:r w:rsidRPr="0070419C">
        <w:rPr>
          <w:rFonts w:ascii="Symbol" w:hAnsi="Symbol"/>
          <w:lang w:val="en-GB"/>
        </w:rPr>
        <w:t></w:t>
      </w:r>
      <w:r w:rsidRPr="0070419C">
        <w:rPr>
          <w:rFonts w:asciiTheme="minorHAnsi" w:hAnsiTheme="minorHAnsi" w:cstheme="minorHAnsi"/>
          <w:lang w:val="en-GB"/>
        </w:rPr>
        <w:t xml:space="preserve"> </w:t>
      </w:r>
      <w:r w:rsidRPr="00D14B0D">
        <w:rPr>
          <w:rFonts w:asciiTheme="minorHAnsi" w:hAnsiTheme="minorHAnsi" w:cstheme="minorHAnsi"/>
          <w:b/>
          <w:bCs/>
          <w:lang w:val="en-GB"/>
        </w:rPr>
        <w:t xml:space="preserve">&amp; </w:t>
      </w:r>
      <w:r w:rsidRPr="00D14B0D">
        <w:rPr>
          <w:rFonts w:asciiTheme="minorHAnsi" w:hAnsiTheme="minorHAnsi" w:cstheme="minorHAnsi"/>
          <w:b/>
          <w:bCs/>
          <w:i/>
          <w:lang w:val="en-GB"/>
        </w:rPr>
        <w:t>p</w:t>
      </w:r>
      <w:r w:rsidRPr="00D14B0D">
        <w:rPr>
          <w:rFonts w:asciiTheme="minorHAnsi" w:hAnsiTheme="minorHAnsi" w:cstheme="minorHAnsi"/>
          <w:b/>
          <w:bCs/>
          <w:i/>
          <w:vertAlign w:val="subscript"/>
          <w:lang w:val="en-GB"/>
        </w:rPr>
        <w:t>v</w:t>
      </w:r>
      <w:r w:rsidRPr="00D14B0D">
        <w:rPr>
          <w:rFonts w:asciiTheme="minorHAnsi" w:eastAsia="Malgun Gothic" w:hAnsiTheme="minorHAnsi" w:cstheme="minorHAnsi"/>
          <w:b/>
          <w:bCs/>
          <w:lang w:val="en-GB"/>
        </w:rPr>
        <w:t>) to</w:t>
      </w:r>
      <w:r>
        <w:rPr>
          <w:rFonts w:asciiTheme="minorHAnsi" w:eastAsia="Malgun Gothic" w:hAnsiTheme="minorHAnsi" w:cstheme="minorHAnsi"/>
          <w:b/>
          <w:bCs/>
          <w:lang w:val="en-GB"/>
        </w:rPr>
        <w:t xml:space="preserve"> further</w:t>
      </w:r>
      <w:r w:rsidRPr="00D14B0D">
        <w:rPr>
          <w:rFonts w:asciiTheme="minorHAnsi" w:eastAsia="Malgun Gothic" w:hAnsiTheme="minorHAnsi" w:cstheme="minorHAnsi"/>
          <w:b/>
          <w:bCs/>
          <w:lang w:val="en-GB"/>
        </w:rPr>
        <w:t xml:space="preserve"> optimize the performance of Rel-18 Type-II codebook and reduce overhead</w:t>
      </w:r>
    </w:p>
    <w:p w14:paraId="73C7162B" w14:textId="2625D528" w:rsidR="001005F5" w:rsidRPr="00D14B0D" w:rsidRDefault="001005F5" w:rsidP="00F17A74">
      <w:pPr>
        <w:widowControl w:val="0"/>
        <w:suppressAutoHyphens/>
        <w:snapToGrid w:val="0"/>
        <w:spacing w:before="120"/>
        <w:rPr>
          <w:rFonts w:asciiTheme="minorHAnsi" w:eastAsia="Malgun Gothic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 w:rsidR="00FB615C">
        <w:rPr>
          <w:rFonts w:asciiTheme="minorHAnsi" w:hAnsiTheme="minorHAnsi" w:cstheme="minorHAnsi"/>
          <w:b/>
          <w:bCs/>
        </w:rPr>
        <w:t>3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 w:rsidRPr="00D14B0D">
        <w:rPr>
          <w:rFonts w:asciiTheme="minorHAnsi" w:hAnsiTheme="minorHAnsi" w:cstheme="minorHAnsi"/>
          <w:b/>
          <w:bCs/>
        </w:rPr>
        <w:t xml:space="preserve">Support </w:t>
      </w:r>
      <w:r>
        <w:rPr>
          <w:rFonts w:asciiTheme="minorHAnsi" w:hAnsiTheme="minorHAnsi" w:cstheme="minorHAnsi"/>
          <w:b/>
          <w:bCs/>
        </w:rPr>
        <w:t xml:space="preserve">extension of number of </w:t>
      </w:r>
      <w:r w:rsidRPr="004804EE">
        <w:rPr>
          <w:rFonts w:asciiTheme="minorHAnsi" w:hAnsiTheme="minorHAnsi" w:cstheme="minorHAnsi"/>
          <w:b/>
          <w:bCs/>
        </w:rPr>
        <w:t xml:space="preserve">NZP CSI-RS ports per CSI-RS resource </w:t>
      </w:r>
      <w:r w:rsidRPr="00D14B0D">
        <w:rPr>
          <w:rFonts w:asciiTheme="minorHAnsi" w:eastAsia="Malgun Gothic" w:hAnsiTheme="minorHAnsi" w:cstheme="minorHAnsi"/>
          <w:b/>
          <w:bCs/>
          <w:lang w:val="en-GB"/>
        </w:rPr>
        <w:t>to optimize the performance of Rel-18 Type-II codebook</w:t>
      </w:r>
    </w:p>
    <w:p w14:paraId="08605C71" w14:textId="07975E9B" w:rsidR="001005F5" w:rsidRDefault="001005F5" w:rsidP="00F17A74">
      <w:pPr>
        <w:widowControl w:val="0"/>
        <w:suppressAutoHyphens/>
        <w:snapToGrid w:val="0"/>
        <w:spacing w:before="12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 w:rsidR="00FB615C">
        <w:rPr>
          <w:rFonts w:asciiTheme="minorHAnsi" w:hAnsiTheme="minorHAnsi" w:cstheme="minorHAnsi"/>
          <w:b/>
          <w:bCs/>
        </w:rPr>
        <w:t>4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 xml:space="preserve">No need for the </w:t>
      </w:r>
      <w:r w:rsidRPr="00BE3F8B">
        <w:rPr>
          <w:rFonts w:asciiTheme="minorHAnsi" w:hAnsiTheme="minorHAnsi" w:cstheme="minorHAnsi"/>
          <w:b/>
          <w:bCs/>
        </w:rPr>
        <w:t xml:space="preserve">co-scaling </w:t>
      </w:r>
      <w:r>
        <w:rPr>
          <w:rFonts w:asciiTheme="minorHAnsi" w:hAnsiTheme="minorHAnsi" w:cstheme="minorHAnsi"/>
          <w:b/>
          <w:bCs/>
        </w:rPr>
        <w:t>in</w:t>
      </w:r>
      <w:r w:rsidRPr="00BE3F8B">
        <w:rPr>
          <w:rFonts w:asciiTheme="minorHAnsi" w:hAnsiTheme="minorHAnsi" w:cstheme="minorHAnsi"/>
          <w:b/>
          <w:bCs/>
        </w:rPr>
        <w:t xml:space="preserve"> Rel-18 Type-II </w:t>
      </w:r>
      <w:r>
        <w:rPr>
          <w:rFonts w:asciiTheme="minorHAnsi" w:hAnsiTheme="minorHAnsi" w:cstheme="minorHAnsi"/>
          <w:b/>
          <w:bCs/>
        </w:rPr>
        <w:t xml:space="preserve">codebook since </w:t>
      </w:r>
      <w:r w:rsidRPr="00BE3F8B">
        <w:rPr>
          <w:rFonts w:asciiTheme="minorHAnsi" w:hAnsiTheme="minorHAnsi" w:cstheme="minorHAnsi"/>
          <w:b/>
          <w:bCs/>
        </w:rPr>
        <w:t xml:space="preserve">it </w:t>
      </w:r>
      <w:r>
        <w:rPr>
          <w:rFonts w:asciiTheme="minorHAnsi" w:hAnsiTheme="minorHAnsi" w:cstheme="minorHAnsi"/>
          <w:b/>
          <w:bCs/>
        </w:rPr>
        <w:t xml:space="preserve">is </w:t>
      </w:r>
      <w:r w:rsidRPr="00BE3F8B">
        <w:rPr>
          <w:rFonts w:asciiTheme="minorHAnsi" w:hAnsiTheme="minorHAnsi" w:cstheme="minorHAnsi"/>
          <w:b/>
          <w:bCs/>
        </w:rPr>
        <w:t>accounted in W2 quantization</w:t>
      </w:r>
    </w:p>
    <w:p w14:paraId="403E42F4" w14:textId="46070C76" w:rsidR="001005F5" w:rsidRDefault="001005F5" w:rsidP="00F17A74">
      <w:pPr>
        <w:widowControl w:val="0"/>
        <w:suppressAutoHyphens/>
        <w:snapToGrid w:val="0"/>
        <w:spacing w:before="12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Proposal </w:t>
      </w:r>
      <w:r w:rsidR="00FB615C">
        <w:rPr>
          <w:rFonts w:asciiTheme="minorHAnsi" w:hAnsiTheme="minorHAnsi" w:cstheme="minorHAnsi"/>
          <w:b/>
          <w:bCs/>
        </w:rPr>
        <w:t>5</w:t>
      </w:r>
      <w:r w:rsidRPr="00016286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 xml:space="preserve">Support </w:t>
      </w:r>
      <w:r w:rsidR="00FB615C">
        <w:rPr>
          <w:rFonts w:asciiTheme="minorHAnsi" w:hAnsiTheme="minorHAnsi" w:cstheme="minorHAnsi"/>
          <w:b/>
          <w:bCs/>
        </w:rPr>
        <w:t xml:space="preserve">Alt1 for FD offset, </w:t>
      </w:r>
      <w:r>
        <w:rPr>
          <w:rFonts w:asciiTheme="minorHAnsi" w:hAnsiTheme="minorHAnsi" w:cstheme="minorHAnsi"/>
          <w:b/>
          <w:bCs/>
        </w:rPr>
        <w:t>c</w:t>
      </w:r>
      <w:r w:rsidRPr="001C2F4F">
        <w:rPr>
          <w:rFonts w:asciiTheme="minorHAnsi" w:hAnsiTheme="minorHAnsi" w:cstheme="minorHAnsi"/>
          <w:b/>
          <w:bCs/>
        </w:rPr>
        <w:t>ommon FD basis selection across all the CSI-RS resources scaled with per CSI-RS resource offset</w:t>
      </w:r>
    </w:p>
    <w:p w14:paraId="0603EF8E" w14:textId="59F41B95" w:rsidR="00F17A74" w:rsidRPr="00016286" w:rsidRDefault="00F17A74" w:rsidP="00F17A74">
      <w:pPr>
        <w:widowControl w:val="0"/>
        <w:suppressAutoHyphens/>
        <w:snapToGrid w:val="0"/>
        <w:spacing w:before="12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Observation 1: Alt1 </w:t>
      </w:r>
      <w:r>
        <w:rPr>
          <w:rFonts w:asciiTheme="minorHAnsi" w:hAnsiTheme="minorHAnsi" w:cstheme="minorHAnsi"/>
          <w:b/>
          <w:bCs/>
        </w:rPr>
        <w:t>restrict</w:t>
      </w:r>
      <w:r w:rsidRPr="00016286">
        <w:rPr>
          <w:rFonts w:asciiTheme="minorHAnsi" w:hAnsiTheme="minorHAnsi" w:cstheme="minorHAnsi"/>
          <w:b/>
          <w:bCs/>
        </w:rPr>
        <w:t xml:space="preserve">s the UE by the gNB resource configured values of 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n</m:t>
            </m:r>
          </m:sub>
        </m:sSub>
      </m:oMath>
      <w:r>
        <w:rPr>
          <w:rFonts w:asciiTheme="minorHAnsi" w:hAnsiTheme="minorHAnsi" w:cstheme="minorHAnsi"/>
          <w:b/>
          <w:bCs/>
        </w:rPr>
        <w:t xml:space="preserve"> per CSI-RS resource</w:t>
      </w:r>
    </w:p>
    <w:p w14:paraId="75639443" w14:textId="04D30F54" w:rsidR="00F17A74" w:rsidRPr="00016286" w:rsidRDefault="00F17A74" w:rsidP="00F17A74">
      <w:pPr>
        <w:widowControl w:val="0"/>
        <w:suppressAutoHyphens/>
        <w:snapToGrid w:val="0"/>
        <w:spacing w:before="12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>Observation 2: Alt2 constrain</w:t>
      </w:r>
      <w:r>
        <w:rPr>
          <w:rFonts w:asciiTheme="minorHAnsi" w:hAnsiTheme="minorHAnsi" w:cstheme="minorHAnsi"/>
          <w:b/>
          <w:bCs/>
        </w:rPr>
        <w:t>s</w:t>
      </w:r>
      <w:r w:rsidRPr="00016286">
        <w:rPr>
          <w:rFonts w:asciiTheme="minorHAnsi" w:hAnsiTheme="minorHAnsi" w:cstheme="minorHAnsi"/>
          <w:b/>
          <w:bCs/>
        </w:rPr>
        <w:t xml:space="preserve"> the UE by the pre-determined/fixed values </w:t>
      </w:r>
      <m:oMath>
        <m:sSub>
          <m:sSubPr>
            <m:ctrlPr>
              <w:rPr>
                <w:rFonts w:ascii="Cambria Math" w:hAnsi="Cambria Math" w:cstheme="minorHAns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n</m:t>
            </m:r>
          </m:sub>
        </m:sSub>
      </m:oMath>
      <w:r w:rsidRPr="00016286">
        <w:rPr>
          <w:rFonts w:asciiTheme="minorHAnsi" w:hAnsiTheme="minorHAnsi" w:cstheme="minorHAnsi"/>
          <w:b/>
          <w:bCs/>
        </w:rPr>
        <w:t xml:space="preserve"> associated with 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theme="minorHAnsi"/>
              </w:rPr>
              <m:t>tot</m:t>
            </m:r>
          </m:sub>
        </m:sSub>
      </m:oMath>
      <w:r w:rsidRPr="00016286">
        <w:rPr>
          <w:rFonts w:asciiTheme="minorHAnsi" w:hAnsiTheme="minorHAnsi" w:cstheme="minorHAnsi"/>
          <w:b/>
          <w:bCs/>
        </w:rPr>
        <w:t xml:space="preserve"> such that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 w:cstheme="minorHAnsi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theme="minorHAnsi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 w:cstheme="minorHAnsi"/>
                  </w:rPr>
                  <m:t>tot</m:t>
                </m:r>
              </m:sub>
            </m:sSub>
            <m:r>
              <m:rPr>
                <m:sty m:val="bi"/>
              </m:rPr>
              <w:rPr>
                <w:rFonts w:ascii="Cambria Math" w:eastAsia="Malgun Gothic" w:hAnsi="Cambria Math" w:cstheme="minorHAnsi"/>
                <w:lang w:val="de-DE"/>
              </w:rPr>
              <m:t>=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 w:cstheme="minorHAnsi"/>
                    <w:b/>
                    <w:bCs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lang w:val="de-DE"/>
                  </w:rPr>
                  <m:t>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n</m:t>
                    </m:r>
                  </m:sub>
                </m:sSub>
              </m:e>
            </m:nary>
          </m:e>
        </m:d>
      </m:oMath>
      <w:r>
        <w:rPr>
          <w:rFonts w:asciiTheme="minorHAnsi" w:hAnsiTheme="minorHAnsi" w:cstheme="minorHAnsi"/>
          <w:b/>
          <w:bCs/>
        </w:rPr>
        <w:t xml:space="preserve"> and does not give the UE the flexibility to optimize the SD selection</w:t>
      </w:r>
    </w:p>
    <w:p w14:paraId="083BD01F" w14:textId="77777777" w:rsidR="00F17A74" w:rsidRPr="00016286" w:rsidRDefault="00F17A74" w:rsidP="00F17A74">
      <w:pPr>
        <w:spacing w:before="120"/>
        <w:rPr>
          <w:rFonts w:asciiTheme="minorHAnsi" w:hAnsiTheme="minorHAnsi" w:cstheme="minorHAnsi"/>
          <w:b/>
          <w:bCs/>
        </w:rPr>
      </w:pPr>
      <w:r w:rsidRPr="00016286">
        <w:rPr>
          <w:rFonts w:asciiTheme="minorHAnsi" w:hAnsiTheme="minorHAnsi" w:cstheme="minorHAnsi"/>
          <w:b/>
          <w:bCs/>
        </w:rPr>
        <w:t xml:space="preserve">Observation 3: Alt4 is an adaptive scheme since </w:t>
      </w:r>
      <m:oMath>
        <m:sSub>
          <m:sSubPr>
            <m:ctrlPr>
              <w:rPr>
                <w:rFonts w:ascii="Cambria Math" w:eastAsia="Malgun Gothic" w:hAnsi="Cambria Math" w:cstheme="minorHAnsi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theme="minorHAnsi"/>
                <w:lang w:val="en-GB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theme="minorHAnsi"/>
                <w:lang w:val="en-GB"/>
              </w:rPr>
              <m:t>max</m:t>
            </m:r>
          </m:sub>
        </m:sSub>
      </m:oMath>
      <w:r w:rsidRPr="00016286">
        <w:rPr>
          <w:rFonts w:asciiTheme="minorHAnsi" w:hAnsiTheme="minorHAnsi" w:cstheme="minorHAnsi"/>
          <w:b/>
          <w:bCs/>
          <w:position w:val="-6"/>
        </w:rPr>
        <w:t xml:space="preserve"> </w:t>
      </w:r>
      <w:r w:rsidRPr="00016286">
        <w:rPr>
          <w:rFonts w:asciiTheme="minorHAnsi" w:hAnsiTheme="minorHAnsi" w:cstheme="minorHAnsi"/>
          <w:b/>
          <w:bCs/>
        </w:rPr>
        <w:t>does not need to be associated with predefined combinations but on max of the aggregate value of  </w:t>
      </w:r>
      <m:oMath>
        <m:d>
          <m:dPr>
            <m:ctrlPr>
              <w:rPr>
                <w:rFonts w:ascii="Cambria Math" w:eastAsiaTheme="minorHAnsi" w:hAnsi="Cambria Math" w:cstheme="minorHAnsi"/>
                <w:b/>
                <w:bCs/>
                <w:i/>
                <w:iCs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eastAsiaTheme="minorHAnsi" w:hAnsi="Cambria Math" w:cstheme="minorHAnsi"/>
                    <w:b/>
                    <w:bCs/>
                    <w:i/>
                    <w:iCs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lang w:val="de-DE"/>
                  </w:rPr>
                  <m:t>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HAnsi" w:hAnsi="Cambria Math" w:cstheme="minorHAnsi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n</m:t>
                    </m:r>
                  </m:sub>
                </m:sSub>
              </m:e>
            </m:nary>
          </m:e>
        </m:d>
      </m:oMath>
      <w:r w:rsidRPr="00016286">
        <w:rPr>
          <w:rFonts w:asciiTheme="minorHAnsi" w:hAnsiTheme="minorHAnsi" w:cstheme="minorHAnsi"/>
          <w:b/>
          <w:bCs/>
        </w:rPr>
        <w:t xml:space="preserve">.  This will give the gNB the tool to control overhead and gives the UE the flexibility to decide SD basis without predefining the combinations of </w:t>
      </w:r>
      <m:oMath>
        <m:sSub>
          <m:sSubPr>
            <m:ctrlPr>
              <w:rPr>
                <w:rFonts w:ascii="Cambria Math" w:eastAsiaTheme="minorHAnsi" w:hAnsi="Cambria Math" w:cstheme="minorHAnsi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n</m:t>
            </m:r>
          </m:sub>
        </m:sSub>
      </m:oMath>
      <w:r w:rsidRPr="00016286">
        <w:rPr>
          <w:rFonts w:asciiTheme="minorHAnsi" w:hAnsiTheme="minorHAnsi" w:cstheme="minorHAnsi"/>
          <w:b/>
          <w:bCs/>
        </w:rPr>
        <w:t>.</w:t>
      </w:r>
    </w:p>
    <w:p w14:paraId="0CC916AF" w14:textId="5310516E" w:rsidR="001005F5" w:rsidRPr="001005F5" w:rsidRDefault="001005F5" w:rsidP="00F17A74">
      <w:pPr>
        <w:spacing w:before="120"/>
        <w:rPr>
          <w:rFonts w:asciiTheme="minorHAnsi" w:hAnsiTheme="minorHAnsi" w:cstheme="minorHAnsi"/>
          <w:b/>
          <w:bCs/>
        </w:rPr>
      </w:pPr>
      <w:r w:rsidRPr="001005F5">
        <w:rPr>
          <w:rFonts w:asciiTheme="minorHAnsi" w:hAnsiTheme="minorHAnsi" w:cstheme="minorHAnsi"/>
          <w:b/>
          <w:bCs/>
        </w:rPr>
        <w:t xml:space="preserve">Observation 4: Alt3 </w:t>
      </w:r>
      <w:r>
        <w:rPr>
          <w:rFonts w:asciiTheme="minorHAnsi" w:hAnsiTheme="minorHAnsi" w:cstheme="minorHAnsi"/>
          <w:b/>
          <w:bCs/>
        </w:rPr>
        <w:t xml:space="preserve">for the FD offset </w:t>
      </w:r>
      <w:r w:rsidRPr="001005F5">
        <w:rPr>
          <w:rFonts w:asciiTheme="minorHAnsi" w:hAnsiTheme="minorHAnsi" w:cstheme="minorHAnsi"/>
          <w:b/>
          <w:bCs/>
        </w:rPr>
        <w:t>may increase the overhead due to the additional offset parameters per CSI-RS resource.</w:t>
      </w:r>
    </w:p>
    <w:p w14:paraId="56AE9F47" w14:textId="77777777" w:rsidR="008D7783" w:rsidRPr="0076067D" w:rsidRDefault="008D7783" w:rsidP="008D7783">
      <w:pPr>
        <w:pStyle w:val="Heading1"/>
      </w:pPr>
      <w:r>
        <w:t>Reference</w:t>
      </w:r>
    </w:p>
    <w:p w14:paraId="6CD4E703" w14:textId="77777777" w:rsidR="006E4D14" w:rsidRDefault="006E4D14" w:rsidP="00E36D1C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bookmarkStart w:id="4" w:name="_Hlk111190259"/>
      <w:r w:rsidRPr="006E4D14">
        <w:rPr>
          <w:rFonts w:asciiTheme="minorHAnsi" w:eastAsia="SimSun" w:hAnsiTheme="minorHAnsi" w:cstheme="minorHAnsi"/>
          <w:color w:val="000000"/>
          <w:lang w:eastAsia="zh-CN"/>
        </w:rPr>
        <w:t>RP-213598 WID-MIMO Evolution for Downlink and Uplink.</w:t>
      </w:r>
    </w:p>
    <w:p w14:paraId="22582A26" w14:textId="77777777" w:rsidR="0033307B" w:rsidRDefault="008D7783" w:rsidP="00E36D1C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r w:rsidRPr="009B5298">
        <w:rPr>
          <w:rFonts w:asciiTheme="minorHAnsi" w:eastAsia="SimSun" w:hAnsiTheme="minorHAnsi" w:cstheme="minorHAnsi"/>
          <w:color w:val="000000"/>
          <w:lang w:eastAsia="zh-CN"/>
        </w:rPr>
        <w:t>Chairman’s notes, RAN1#109e, May 9</w:t>
      </w:r>
      <w:r w:rsidRPr="009B5298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 w:rsidRPr="009B5298">
        <w:rPr>
          <w:rFonts w:asciiTheme="minorHAnsi" w:eastAsia="SimSun" w:hAnsiTheme="minorHAnsi" w:cstheme="minorHAnsi"/>
          <w:color w:val="000000"/>
          <w:lang w:eastAsia="zh-CN"/>
        </w:rPr>
        <w:t xml:space="preserve"> – 20</w:t>
      </w:r>
      <w:r w:rsidRPr="009B5298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bookmarkEnd w:id="4"/>
      <w:r w:rsidRPr="009B5298">
        <w:rPr>
          <w:rFonts w:asciiTheme="minorHAnsi" w:eastAsia="SimSun" w:hAnsiTheme="minorHAnsi" w:cstheme="minorHAnsi"/>
          <w:color w:val="000000"/>
          <w:lang w:eastAsia="zh-CN"/>
        </w:rPr>
        <w:t xml:space="preserve">. </w:t>
      </w:r>
    </w:p>
    <w:p w14:paraId="04213911" w14:textId="474EEBF2" w:rsidR="008D7783" w:rsidRDefault="0033307B" w:rsidP="00E36D1C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r w:rsidRPr="006E4D14">
        <w:rPr>
          <w:rFonts w:asciiTheme="minorHAnsi" w:eastAsia="SimSun" w:hAnsiTheme="minorHAnsi" w:cstheme="minorHAnsi"/>
          <w:color w:val="000000"/>
          <w:lang w:eastAsia="zh-CN"/>
        </w:rPr>
        <w:t>Chairman’s notes, RAN1#110, Toulouse, France, August 22</w:t>
      </w:r>
      <w:r w:rsidRPr="006E4D14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nd</w:t>
      </w:r>
      <w:r w:rsidRPr="006E4D14">
        <w:rPr>
          <w:rFonts w:asciiTheme="minorHAnsi" w:eastAsia="SimSun" w:hAnsiTheme="minorHAnsi" w:cstheme="minorHAnsi"/>
          <w:color w:val="000000"/>
          <w:lang w:eastAsia="zh-CN"/>
        </w:rPr>
        <w:t xml:space="preserve"> – 26</w:t>
      </w:r>
      <w:r w:rsidRPr="006E4D14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 w:rsidRPr="006E4D14">
        <w:rPr>
          <w:rFonts w:asciiTheme="minorHAnsi" w:eastAsia="SimSun" w:hAnsiTheme="minorHAnsi" w:cstheme="minorHAnsi"/>
          <w:color w:val="000000"/>
          <w:lang w:eastAsia="zh-CN"/>
        </w:rPr>
        <w:t>, 2022</w:t>
      </w:r>
    </w:p>
    <w:p w14:paraId="7E75421A" w14:textId="77777777" w:rsidR="0047540F" w:rsidRPr="00BB55DC" w:rsidRDefault="0047540F" w:rsidP="00E36D1C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r w:rsidRPr="00BB55DC">
        <w:rPr>
          <w:rFonts w:asciiTheme="minorHAnsi" w:eastAsia="SimSun" w:hAnsiTheme="minorHAnsi" w:cstheme="minorHAnsi"/>
          <w:color w:val="000000"/>
          <w:lang w:eastAsia="zh-CN"/>
        </w:rPr>
        <w:t>Chairman’s notes, RAN1#110</w:t>
      </w:r>
      <w:r>
        <w:rPr>
          <w:rFonts w:asciiTheme="minorHAnsi" w:eastAsia="SimSun" w:hAnsiTheme="minorHAnsi" w:cstheme="minorHAnsi"/>
          <w:color w:val="000000"/>
          <w:lang w:eastAsia="zh-CN"/>
        </w:rPr>
        <w:t>bis-e</w:t>
      </w:r>
      <w:r w:rsidRPr="00BB55DC">
        <w:rPr>
          <w:rFonts w:asciiTheme="minorHAnsi" w:eastAsia="SimSun" w:hAnsiTheme="minorHAnsi" w:cstheme="minorHAnsi"/>
          <w:color w:val="000000"/>
          <w:lang w:eastAsia="zh-CN"/>
        </w:rPr>
        <w:t>, e-Meeting, October 10</w:t>
      </w:r>
      <w:r w:rsidRPr="00B84790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</w:t>
      </w:r>
      <w:r w:rsidRPr="00BB55DC">
        <w:rPr>
          <w:rFonts w:asciiTheme="minorHAnsi" w:eastAsia="SimSun" w:hAnsiTheme="minorHAnsi" w:cstheme="minorHAnsi"/>
          <w:color w:val="000000"/>
          <w:lang w:eastAsia="zh-CN"/>
        </w:rPr>
        <w:t>– 19</w:t>
      </w:r>
      <w:r w:rsidRPr="00B84790">
        <w:rPr>
          <w:rFonts w:asciiTheme="minorHAnsi" w:eastAsia="SimSun" w:hAnsiTheme="minorHAnsi" w:cstheme="minorHAnsi"/>
          <w:color w:val="000000"/>
          <w:vertAlign w:val="superscript"/>
          <w:lang w:eastAsia="zh-CN"/>
        </w:rPr>
        <w:t>th</w:t>
      </w:r>
      <w:r w:rsidRPr="00BB55DC">
        <w:rPr>
          <w:rFonts w:asciiTheme="minorHAnsi" w:eastAsia="SimSun" w:hAnsiTheme="minorHAnsi" w:cstheme="minorHAnsi"/>
          <w:color w:val="000000"/>
          <w:lang w:eastAsia="zh-CN"/>
        </w:rPr>
        <w:t>, 2022</w:t>
      </w:r>
    </w:p>
    <w:p w14:paraId="39BE6FF1" w14:textId="77777777" w:rsidR="0047540F" w:rsidRPr="0047540F" w:rsidRDefault="0047540F" w:rsidP="0047540F">
      <w:p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</w:p>
    <w:p w14:paraId="6BCD9F0E" w14:textId="2A032BA8" w:rsidR="00FE6C15" w:rsidRPr="0013343D" w:rsidRDefault="00FE6C15" w:rsidP="0098270C">
      <w:pPr>
        <w:pStyle w:val="2222"/>
        <w:spacing w:after="120" w:line="288" w:lineRule="auto"/>
        <w:ind w:firstLineChars="0" w:firstLine="0"/>
        <w:jc w:val="left"/>
        <w:rPr>
          <w:rFonts w:asciiTheme="minorHAnsi" w:hAnsiTheme="minorHAnsi" w:cs="Times New Roman"/>
          <w:lang w:eastAsia="ko-KR"/>
        </w:rPr>
      </w:pPr>
    </w:p>
    <w:sectPr w:rsidR="00FE6C15" w:rsidRPr="0013343D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04C21" w14:textId="77777777" w:rsidR="00E44DD4" w:rsidRDefault="00E44DD4" w:rsidP="00424124">
      <w:pPr>
        <w:spacing w:before="0" w:after="0"/>
      </w:pPr>
      <w:r>
        <w:separator/>
      </w:r>
    </w:p>
  </w:endnote>
  <w:endnote w:type="continuationSeparator" w:id="0">
    <w:p w14:paraId="27D1DF61" w14:textId="77777777" w:rsidR="00E44DD4" w:rsidRDefault="00E44DD4" w:rsidP="00424124">
      <w:pPr>
        <w:spacing w:before="0" w:after="0"/>
      </w:pPr>
      <w:r>
        <w:continuationSeparator/>
      </w:r>
    </w:p>
  </w:endnote>
  <w:endnote w:type="continuationNotice" w:id="1">
    <w:p w14:paraId="16B07206" w14:textId="77777777" w:rsidR="00E44DD4" w:rsidRDefault="00E44DD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2BC0E" w14:textId="77777777" w:rsidR="00E44DD4" w:rsidRDefault="00E44DD4" w:rsidP="00424124">
      <w:pPr>
        <w:spacing w:before="0" w:after="0"/>
      </w:pPr>
      <w:r>
        <w:separator/>
      </w:r>
    </w:p>
  </w:footnote>
  <w:footnote w:type="continuationSeparator" w:id="0">
    <w:p w14:paraId="2D616BC0" w14:textId="77777777" w:rsidR="00E44DD4" w:rsidRDefault="00E44DD4" w:rsidP="00424124">
      <w:pPr>
        <w:spacing w:before="0" w:after="0"/>
      </w:pPr>
      <w:r>
        <w:continuationSeparator/>
      </w:r>
    </w:p>
  </w:footnote>
  <w:footnote w:type="continuationNotice" w:id="1">
    <w:p w14:paraId="086F6302" w14:textId="77777777" w:rsidR="00E44DD4" w:rsidRDefault="00E44DD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D04"/>
    <w:multiLevelType w:val="hybridMultilevel"/>
    <w:tmpl w:val="5502BE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C0886"/>
    <w:multiLevelType w:val="hybridMultilevel"/>
    <w:tmpl w:val="25EC3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1D1BCF"/>
    <w:multiLevelType w:val="hybridMultilevel"/>
    <w:tmpl w:val="20B08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212AC2"/>
    <w:multiLevelType w:val="hybridMultilevel"/>
    <w:tmpl w:val="386835A6"/>
    <w:lvl w:ilvl="0" w:tplc="FFFFFFFF">
      <w:start w:val="1"/>
      <w:numFmt w:val="decimal"/>
      <w:lvlText w:val="%1."/>
      <w:lvlJc w:val="left"/>
      <w:pPr>
        <w:ind w:left="1136" w:hanging="360"/>
      </w:p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5F29747A"/>
    <w:multiLevelType w:val="multilevel"/>
    <w:tmpl w:val="38A0D49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690701BC"/>
    <w:multiLevelType w:val="hybridMultilevel"/>
    <w:tmpl w:val="9612A7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C12E30"/>
    <w:multiLevelType w:val="hybridMultilevel"/>
    <w:tmpl w:val="68227BDC"/>
    <w:lvl w:ilvl="0" w:tplc="21A61EC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42CBD"/>
    <w:multiLevelType w:val="hybridMultilevel"/>
    <w:tmpl w:val="9612A7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8"/>
  </w:num>
  <w:num w:numId="7">
    <w:abstractNumId w:val="9"/>
  </w:num>
  <w:num w:numId="8">
    <w:abstractNumId w:val="2"/>
  </w:num>
  <w:num w:numId="9">
    <w:abstractNumId w:val="10"/>
  </w:num>
  <w:num w:numId="10">
    <w:abstractNumId w:val="6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06226"/>
    <w:rsid w:val="00010BB6"/>
    <w:rsid w:val="00013011"/>
    <w:rsid w:val="0001485D"/>
    <w:rsid w:val="000149EC"/>
    <w:rsid w:val="0001545E"/>
    <w:rsid w:val="00015D75"/>
    <w:rsid w:val="00016286"/>
    <w:rsid w:val="00017843"/>
    <w:rsid w:val="00020F1A"/>
    <w:rsid w:val="000212C1"/>
    <w:rsid w:val="00021D8B"/>
    <w:rsid w:val="000245C1"/>
    <w:rsid w:val="000259E4"/>
    <w:rsid w:val="00025E7E"/>
    <w:rsid w:val="00026804"/>
    <w:rsid w:val="00032D47"/>
    <w:rsid w:val="0003446A"/>
    <w:rsid w:val="00034C41"/>
    <w:rsid w:val="00034E1E"/>
    <w:rsid w:val="00037369"/>
    <w:rsid w:val="000457B1"/>
    <w:rsid w:val="00045AED"/>
    <w:rsid w:val="000463E4"/>
    <w:rsid w:val="0004664E"/>
    <w:rsid w:val="000504F2"/>
    <w:rsid w:val="000511A3"/>
    <w:rsid w:val="00051B4B"/>
    <w:rsid w:val="00051EBB"/>
    <w:rsid w:val="00051F49"/>
    <w:rsid w:val="00054772"/>
    <w:rsid w:val="000550BC"/>
    <w:rsid w:val="00055D81"/>
    <w:rsid w:val="000569BF"/>
    <w:rsid w:val="00057E9B"/>
    <w:rsid w:val="0006245E"/>
    <w:rsid w:val="000643FA"/>
    <w:rsid w:val="00064477"/>
    <w:rsid w:val="000647A5"/>
    <w:rsid w:val="00071AF1"/>
    <w:rsid w:val="000730C9"/>
    <w:rsid w:val="0007575F"/>
    <w:rsid w:val="00075B2C"/>
    <w:rsid w:val="00075FD1"/>
    <w:rsid w:val="000772A4"/>
    <w:rsid w:val="00077712"/>
    <w:rsid w:val="000801FB"/>
    <w:rsid w:val="0008059D"/>
    <w:rsid w:val="00082C62"/>
    <w:rsid w:val="00082D0B"/>
    <w:rsid w:val="00085800"/>
    <w:rsid w:val="000865E3"/>
    <w:rsid w:val="00087D48"/>
    <w:rsid w:val="00087E5C"/>
    <w:rsid w:val="00090197"/>
    <w:rsid w:val="00090B95"/>
    <w:rsid w:val="000917C5"/>
    <w:rsid w:val="00092EB2"/>
    <w:rsid w:val="00094D05"/>
    <w:rsid w:val="00097DC6"/>
    <w:rsid w:val="000A337B"/>
    <w:rsid w:val="000A36A9"/>
    <w:rsid w:val="000B0720"/>
    <w:rsid w:val="000B0982"/>
    <w:rsid w:val="000B19E1"/>
    <w:rsid w:val="000B3A2F"/>
    <w:rsid w:val="000B58AF"/>
    <w:rsid w:val="000B6D99"/>
    <w:rsid w:val="000C1344"/>
    <w:rsid w:val="000C21D0"/>
    <w:rsid w:val="000C42E2"/>
    <w:rsid w:val="000C4664"/>
    <w:rsid w:val="000C57B9"/>
    <w:rsid w:val="000D2227"/>
    <w:rsid w:val="000D29D6"/>
    <w:rsid w:val="000D38DC"/>
    <w:rsid w:val="000D75A1"/>
    <w:rsid w:val="000E0702"/>
    <w:rsid w:val="000E29D8"/>
    <w:rsid w:val="000E356A"/>
    <w:rsid w:val="000E4458"/>
    <w:rsid w:val="000E766F"/>
    <w:rsid w:val="000F331A"/>
    <w:rsid w:val="000F42CF"/>
    <w:rsid w:val="000F43C9"/>
    <w:rsid w:val="000F6423"/>
    <w:rsid w:val="001005F5"/>
    <w:rsid w:val="0010303E"/>
    <w:rsid w:val="00105F16"/>
    <w:rsid w:val="001077A0"/>
    <w:rsid w:val="00107EBB"/>
    <w:rsid w:val="0011327D"/>
    <w:rsid w:val="001157B6"/>
    <w:rsid w:val="00116DA6"/>
    <w:rsid w:val="00124D88"/>
    <w:rsid w:val="00126BEC"/>
    <w:rsid w:val="00127BFA"/>
    <w:rsid w:val="0013037B"/>
    <w:rsid w:val="001306D1"/>
    <w:rsid w:val="0013343D"/>
    <w:rsid w:val="001372AF"/>
    <w:rsid w:val="00137E15"/>
    <w:rsid w:val="001417A8"/>
    <w:rsid w:val="001439CF"/>
    <w:rsid w:val="00143C20"/>
    <w:rsid w:val="00144E72"/>
    <w:rsid w:val="00145A50"/>
    <w:rsid w:val="00153793"/>
    <w:rsid w:val="001547B6"/>
    <w:rsid w:val="00155C3C"/>
    <w:rsid w:val="0016228F"/>
    <w:rsid w:val="0016445D"/>
    <w:rsid w:val="0016462F"/>
    <w:rsid w:val="00164BF6"/>
    <w:rsid w:val="001652FA"/>
    <w:rsid w:val="001654D4"/>
    <w:rsid w:val="001677A3"/>
    <w:rsid w:val="00172743"/>
    <w:rsid w:val="00175301"/>
    <w:rsid w:val="00176A86"/>
    <w:rsid w:val="00176C63"/>
    <w:rsid w:val="00183770"/>
    <w:rsid w:val="0018494C"/>
    <w:rsid w:val="001908CF"/>
    <w:rsid w:val="00190A7F"/>
    <w:rsid w:val="00190E03"/>
    <w:rsid w:val="00190E10"/>
    <w:rsid w:val="0019343E"/>
    <w:rsid w:val="0019452B"/>
    <w:rsid w:val="001A12F1"/>
    <w:rsid w:val="001A28AF"/>
    <w:rsid w:val="001A297E"/>
    <w:rsid w:val="001A4D1C"/>
    <w:rsid w:val="001A53D6"/>
    <w:rsid w:val="001A5A68"/>
    <w:rsid w:val="001A5C91"/>
    <w:rsid w:val="001A6212"/>
    <w:rsid w:val="001A6C09"/>
    <w:rsid w:val="001A75E0"/>
    <w:rsid w:val="001A7DDA"/>
    <w:rsid w:val="001B3CB1"/>
    <w:rsid w:val="001B731B"/>
    <w:rsid w:val="001C07F1"/>
    <w:rsid w:val="001C2DBE"/>
    <w:rsid w:val="001C2F4F"/>
    <w:rsid w:val="001C4ACE"/>
    <w:rsid w:val="001C617A"/>
    <w:rsid w:val="001C66A7"/>
    <w:rsid w:val="001C699C"/>
    <w:rsid w:val="001C711D"/>
    <w:rsid w:val="001D21D9"/>
    <w:rsid w:val="001D71E0"/>
    <w:rsid w:val="001E0CE1"/>
    <w:rsid w:val="001E0F4A"/>
    <w:rsid w:val="001E2F00"/>
    <w:rsid w:val="001E3F3C"/>
    <w:rsid w:val="001E4BAF"/>
    <w:rsid w:val="001E58CC"/>
    <w:rsid w:val="001E7167"/>
    <w:rsid w:val="001F2A01"/>
    <w:rsid w:val="001F59ED"/>
    <w:rsid w:val="001F75D1"/>
    <w:rsid w:val="00204D15"/>
    <w:rsid w:val="002075BB"/>
    <w:rsid w:val="00207DF2"/>
    <w:rsid w:val="00211D37"/>
    <w:rsid w:val="00212204"/>
    <w:rsid w:val="00215710"/>
    <w:rsid w:val="00215B77"/>
    <w:rsid w:val="00216763"/>
    <w:rsid w:val="00217FDA"/>
    <w:rsid w:val="00221E7E"/>
    <w:rsid w:val="00222269"/>
    <w:rsid w:val="00222811"/>
    <w:rsid w:val="00222CB3"/>
    <w:rsid w:val="00224D54"/>
    <w:rsid w:val="00225464"/>
    <w:rsid w:val="00227E55"/>
    <w:rsid w:val="00231A13"/>
    <w:rsid w:val="00233C60"/>
    <w:rsid w:val="00233D70"/>
    <w:rsid w:val="002352C9"/>
    <w:rsid w:val="00235373"/>
    <w:rsid w:val="00235547"/>
    <w:rsid w:val="00242080"/>
    <w:rsid w:val="00243CB6"/>
    <w:rsid w:val="00246D61"/>
    <w:rsid w:val="0024786A"/>
    <w:rsid w:val="0025058B"/>
    <w:rsid w:val="00252F50"/>
    <w:rsid w:val="002573B3"/>
    <w:rsid w:val="00260D45"/>
    <w:rsid w:val="00262116"/>
    <w:rsid w:val="002622E3"/>
    <w:rsid w:val="002641FE"/>
    <w:rsid w:val="00265254"/>
    <w:rsid w:val="00267362"/>
    <w:rsid w:val="002725E8"/>
    <w:rsid w:val="00272EC2"/>
    <w:rsid w:val="00273B2A"/>
    <w:rsid w:val="00274677"/>
    <w:rsid w:val="00276785"/>
    <w:rsid w:val="0027769E"/>
    <w:rsid w:val="00280620"/>
    <w:rsid w:val="002847E4"/>
    <w:rsid w:val="002873C8"/>
    <w:rsid w:val="0029147A"/>
    <w:rsid w:val="0029172D"/>
    <w:rsid w:val="002925DD"/>
    <w:rsid w:val="002926A6"/>
    <w:rsid w:val="002970F1"/>
    <w:rsid w:val="00297225"/>
    <w:rsid w:val="002A005E"/>
    <w:rsid w:val="002A0270"/>
    <w:rsid w:val="002A04D5"/>
    <w:rsid w:val="002A189A"/>
    <w:rsid w:val="002A29A3"/>
    <w:rsid w:val="002A41CB"/>
    <w:rsid w:val="002A668E"/>
    <w:rsid w:val="002A66E2"/>
    <w:rsid w:val="002B2BD7"/>
    <w:rsid w:val="002B6831"/>
    <w:rsid w:val="002B7AEB"/>
    <w:rsid w:val="002C0488"/>
    <w:rsid w:val="002C0F6A"/>
    <w:rsid w:val="002C4097"/>
    <w:rsid w:val="002C5738"/>
    <w:rsid w:val="002C594E"/>
    <w:rsid w:val="002C6470"/>
    <w:rsid w:val="002D2991"/>
    <w:rsid w:val="002D34E1"/>
    <w:rsid w:val="002D3D42"/>
    <w:rsid w:val="002D479B"/>
    <w:rsid w:val="002D4DDC"/>
    <w:rsid w:val="002D5942"/>
    <w:rsid w:val="002D6EC9"/>
    <w:rsid w:val="002D760A"/>
    <w:rsid w:val="002D787B"/>
    <w:rsid w:val="002E04E4"/>
    <w:rsid w:val="002E188B"/>
    <w:rsid w:val="002E1894"/>
    <w:rsid w:val="002E26A6"/>
    <w:rsid w:val="002E3DDA"/>
    <w:rsid w:val="002E5135"/>
    <w:rsid w:val="002F3FD6"/>
    <w:rsid w:val="002F4AC6"/>
    <w:rsid w:val="002F6228"/>
    <w:rsid w:val="002F623E"/>
    <w:rsid w:val="002F692C"/>
    <w:rsid w:val="003004A4"/>
    <w:rsid w:val="003017DF"/>
    <w:rsid w:val="003049C1"/>
    <w:rsid w:val="00304D97"/>
    <w:rsid w:val="00306FBF"/>
    <w:rsid w:val="00307192"/>
    <w:rsid w:val="00312087"/>
    <w:rsid w:val="00312172"/>
    <w:rsid w:val="00313CF1"/>
    <w:rsid w:val="00315DC4"/>
    <w:rsid w:val="00317020"/>
    <w:rsid w:val="00317067"/>
    <w:rsid w:val="00320232"/>
    <w:rsid w:val="00320B4D"/>
    <w:rsid w:val="00323B65"/>
    <w:rsid w:val="00323BC5"/>
    <w:rsid w:val="00325F1A"/>
    <w:rsid w:val="00326FF6"/>
    <w:rsid w:val="00327A22"/>
    <w:rsid w:val="00332BB8"/>
    <w:rsid w:val="00332EC1"/>
    <w:rsid w:val="0033307B"/>
    <w:rsid w:val="0033513A"/>
    <w:rsid w:val="00336C8F"/>
    <w:rsid w:val="00336D36"/>
    <w:rsid w:val="003418E4"/>
    <w:rsid w:val="00342130"/>
    <w:rsid w:val="00343561"/>
    <w:rsid w:val="00343594"/>
    <w:rsid w:val="003444CA"/>
    <w:rsid w:val="00346605"/>
    <w:rsid w:val="0035318F"/>
    <w:rsid w:val="00354C01"/>
    <w:rsid w:val="003608CD"/>
    <w:rsid w:val="00361D56"/>
    <w:rsid w:val="0036306A"/>
    <w:rsid w:val="00365A03"/>
    <w:rsid w:val="0036663C"/>
    <w:rsid w:val="003727DB"/>
    <w:rsid w:val="00372B5E"/>
    <w:rsid w:val="0037765D"/>
    <w:rsid w:val="003802B3"/>
    <w:rsid w:val="00381A98"/>
    <w:rsid w:val="00386305"/>
    <w:rsid w:val="00386642"/>
    <w:rsid w:val="0039078B"/>
    <w:rsid w:val="00390DBE"/>
    <w:rsid w:val="00392176"/>
    <w:rsid w:val="003921D6"/>
    <w:rsid w:val="003924EF"/>
    <w:rsid w:val="003967A3"/>
    <w:rsid w:val="00397139"/>
    <w:rsid w:val="003A1675"/>
    <w:rsid w:val="003A2881"/>
    <w:rsid w:val="003A298A"/>
    <w:rsid w:val="003A4157"/>
    <w:rsid w:val="003A49A3"/>
    <w:rsid w:val="003A553B"/>
    <w:rsid w:val="003A566A"/>
    <w:rsid w:val="003B1EC9"/>
    <w:rsid w:val="003B2DFA"/>
    <w:rsid w:val="003B32A7"/>
    <w:rsid w:val="003B4548"/>
    <w:rsid w:val="003B6A9C"/>
    <w:rsid w:val="003C1087"/>
    <w:rsid w:val="003C2392"/>
    <w:rsid w:val="003C2E75"/>
    <w:rsid w:val="003C6108"/>
    <w:rsid w:val="003D1834"/>
    <w:rsid w:val="003D2303"/>
    <w:rsid w:val="003D3004"/>
    <w:rsid w:val="003D30C2"/>
    <w:rsid w:val="003D3E1E"/>
    <w:rsid w:val="003D43A0"/>
    <w:rsid w:val="003D5787"/>
    <w:rsid w:val="003D615D"/>
    <w:rsid w:val="003D6573"/>
    <w:rsid w:val="003E00EF"/>
    <w:rsid w:val="003E1304"/>
    <w:rsid w:val="003E2D1D"/>
    <w:rsid w:val="003E35D4"/>
    <w:rsid w:val="003E3DEA"/>
    <w:rsid w:val="003E425A"/>
    <w:rsid w:val="003E4685"/>
    <w:rsid w:val="003E7121"/>
    <w:rsid w:val="003F0731"/>
    <w:rsid w:val="003F1CBC"/>
    <w:rsid w:val="003F33B4"/>
    <w:rsid w:val="003F36B0"/>
    <w:rsid w:val="003F4CCE"/>
    <w:rsid w:val="003F5CAC"/>
    <w:rsid w:val="003F6B51"/>
    <w:rsid w:val="003F71BA"/>
    <w:rsid w:val="003F76D3"/>
    <w:rsid w:val="004007E6"/>
    <w:rsid w:val="00400CA9"/>
    <w:rsid w:val="0040372C"/>
    <w:rsid w:val="004047F5"/>
    <w:rsid w:val="00404838"/>
    <w:rsid w:val="00405F6D"/>
    <w:rsid w:val="00407FEA"/>
    <w:rsid w:val="00412BEC"/>
    <w:rsid w:val="004159DE"/>
    <w:rsid w:val="00415E67"/>
    <w:rsid w:val="00421BB9"/>
    <w:rsid w:val="00423C90"/>
    <w:rsid w:val="00424124"/>
    <w:rsid w:val="00424662"/>
    <w:rsid w:val="00424BB7"/>
    <w:rsid w:val="0042611B"/>
    <w:rsid w:val="0042754A"/>
    <w:rsid w:val="004317C2"/>
    <w:rsid w:val="00434212"/>
    <w:rsid w:val="00434C9E"/>
    <w:rsid w:val="0043652D"/>
    <w:rsid w:val="00440D13"/>
    <w:rsid w:val="00440F6E"/>
    <w:rsid w:val="0044306A"/>
    <w:rsid w:val="00443645"/>
    <w:rsid w:val="004439B0"/>
    <w:rsid w:val="00443CD6"/>
    <w:rsid w:val="004468D4"/>
    <w:rsid w:val="00446A0B"/>
    <w:rsid w:val="00450170"/>
    <w:rsid w:val="004508A3"/>
    <w:rsid w:val="0045180D"/>
    <w:rsid w:val="004552C9"/>
    <w:rsid w:val="004553B3"/>
    <w:rsid w:val="004577C6"/>
    <w:rsid w:val="004607AC"/>
    <w:rsid w:val="0046127E"/>
    <w:rsid w:val="004627EF"/>
    <w:rsid w:val="00462802"/>
    <w:rsid w:val="00462C5B"/>
    <w:rsid w:val="00462C7D"/>
    <w:rsid w:val="00463612"/>
    <w:rsid w:val="00465659"/>
    <w:rsid w:val="00466E46"/>
    <w:rsid w:val="00467821"/>
    <w:rsid w:val="004678E1"/>
    <w:rsid w:val="00471DA2"/>
    <w:rsid w:val="00473281"/>
    <w:rsid w:val="00473B68"/>
    <w:rsid w:val="0047422D"/>
    <w:rsid w:val="0047540F"/>
    <w:rsid w:val="004776CE"/>
    <w:rsid w:val="004804EE"/>
    <w:rsid w:val="00480799"/>
    <w:rsid w:val="00480BBD"/>
    <w:rsid w:val="0048301B"/>
    <w:rsid w:val="00483866"/>
    <w:rsid w:val="004845A3"/>
    <w:rsid w:val="00484D2D"/>
    <w:rsid w:val="00485FAE"/>
    <w:rsid w:val="004866E3"/>
    <w:rsid w:val="0048702A"/>
    <w:rsid w:val="00487CCA"/>
    <w:rsid w:val="004908D3"/>
    <w:rsid w:val="00492168"/>
    <w:rsid w:val="00493D03"/>
    <w:rsid w:val="00494645"/>
    <w:rsid w:val="004955FB"/>
    <w:rsid w:val="00495E38"/>
    <w:rsid w:val="004A1DBC"/>
    <w:rsid w:val="004A5ABE"/>
    <w:rsid w:val="004A6424"/>
    <w:rsid w:val="004A69D0"/>
    <w:rsid w:val="004A6A82"/>
    <w:rsid w:val="004A742F"/>
    <w:rsid w:val="004B06D3"/>
    <w:rsid w:val="004B185B"/>
    <w:rsid w:val="004B2072"/>
    <w:rsid w:val="004B22E2"/>
    <w:rsid w:val="004B6AA8"/>
    <w:rsid w:val="004B6E00"/>
    <w:rsid w:val="004C01A4"/>
    <w:rsid w:val="004C130E"/>
    <w:rsid w:val="004C1334"/>
    <w:rsid w:val="004C186B"/>
    <w:rsid w:val="004C38DD"/>
    <w:rsid w:val="004C3F2E"/>
    <w:rsid w:val="004C4856"/>
    <w:rsid w:val="004C6DC3"/>
    <w:rsid w:val="004C7784"/>
    <w:rsid w:val="004D40D6"/>
    <w:rsid w:val="004D453B"/>
    <w:rsid w:val="004D780D"/>
    <w:rsid w:val="004D7CF8"/>
    <w:rsid w:val="004E3269"/>
    <w:rsid w:val="004E3536"/>
    <w:rsid w:val="004E4188"/>
    <w:rsid w:val="004E6BC0"/>
    <w:rsid w:val="004E6D3B"/>
    <w:rsid w:val="004F3417"/>
    <w:rsid w:val="005007E9"/>
    <w:rsid w:val="00501BF3"/>
    <w:rsid w:val="00504C05"/>
    <w:rsid w:val="00504E5F"/>
    <w:rsid w:val="00504E73"/>
    <w:rsid w:val="0050534D"/>
    <w:rsid w:val="005055A6"/>
    <w:rsid w:val="00507060"/>
    <w:rsid w:val="005112A4"/>
    <w:rsid w:val="0051179B"/>
    <w:rsid w:val="00511C1A"/>
    <w:rsid w:val="0051424F"/>
    <w:rsid w:val="00516D71"/>
    <w:rsid w:val="005174AE"/>
    <w:rsid w:val="00522508"/>
    <w:rsid w:val="00523623"/>
    <w:rsid w:val="00525800"/>
    <w:rsid w:val="00525B57"/>
    <w:rsid w:val="005300F0"/>
    <w:rsid w:val="00533485"/>
    <w:rsid w:val="00534DE7"/>
    <w:rsid w:val="00535E6E"/>
    <w:rsid w:val="005363F5"/>
    <w:rsid w:val="005373E0"/>
    <w:rsid w:val="0054560C"/>
    <w:rsid w:val="0054564E"/>
    <w:rsid w:val="00545FD3"/>
    <w:rsid w:val="0055412A"/>
    <w:rsid w:val="0055464C"/>
    <w:rsid w:val="00554ADB"/>
    <w:rsid w:val="00555218"/>
    <w:rsid w:val="00555F4C"/>
    <w:rsid w:val="00556CE3"/>
    <w:rsid w:val="005573CD"/>
    <w:rsid w:val="0056238B"/>
    <w:rsid w:val="00565BDB"/>
    <w:rsid w:val="005666A4"/>
    <w:rsid w:val="0057145F"/>
    <w:rsid w:val="005717FE"/>
    <w:rsid w:val="005720A2"/>
    <w:rsid w:val="00572EF1"/>
    <w:rsid w:val="005758E7"/>
    <w:rsid w:val="005778C8"/>
    <w:rsid w:val="005804B5"/>
    <w:rsid w:val="0058120D"/>
    <w:rsid w:val="00581855"/>
    <w:rsid w:val="00584B94"/>
    <w:rsid w:val="00586C5F"/>
    <w:rsid w:val="00591097"/>
    <w:rsid w:val="00591529"/>
    <w:rsid w:val="005926B0"/>
    <w:rsid w:val="005956E6"/>
    <w:rsid w:val="005A0E47"/>
    <w:rsid w:val="005A0E71"/>
    <w:rsid w:val="005A1595"/>
    <w:rsid w:val="005A1A97"/>
    <w:rsid w:val="005A1D8C"/>
    <w:rsid w:val="005A1F3B"/>
    <w:rsid w:val="005A44A0"/>
    <w:rsid w:val="005A457C"/>
    <w:rsid w:val="005B04A9"/>
    <w:rsid w:val="005B0CD9"/>
    <w:rsid w:val="005B20D6"/>
    <w:rsid w:val="005B31EF"/>
    <w:rsid w:val="005B47BD"/>
    <w:rsid w:val="005B69CD"/>
    <w:rsid w:val="005B6FA6"/>
    <w:rsid w:val="005B7294"/>
    <w:rsid w:val="005C07A0"/>
    <w:rsid w:val="005C0F4C"/>
    <w:rsid w:val="005C5338"/>
    <w:rsid w:val="005C5453"/>
    <w:rsid w:val="005C5BCF"/>
    <w:rsid w:val="005C6EAF"/>
    <w:rsid w:val="005D2C51"/>
    <w:rsid w:val="005D5024"/>
    <w:rsid w:val="005E4A3A"/>
    <w:rsid w:val="005E5281"/>
    <w:rsid w:val="005E623F"/>
    <w:rsid w:val="005F1619"/>
    <w:rsid w:val="005F21BF"/>
    <w:rsid w:val="005F3047"/>
    <w:rsid w:val="005F3EF0"/>
    <w:rsid w:val="005F613D"/>
    <w:rsid w:val="005F7630"/>
    <w:rsid w:val="00600EC5"/>
    <w:rsid w:val="006010E0"/>
    <w:rsid w:val="00603015"/>
    <w:rsid w:val="0060507E"/>
    <w:rsid w:val="0060603E"/>
    <w:rsid w:val="006100CB"/>
    <w:rsid w:val="00613EE0"/>
    <w:rsid w:val="00614682"/>
    <w:rsid w:val="006149DD"/>
    <w:rsid w:val="00616A59"/>
    <w:rsid w:val="00620C27"/>
    <w:rsid w:val="006212AA"/>
    <w:rsid w:val="006214A1"/>
    <w:rsid w:val="00622EA3"/>
    <w:rsid w:val="00623B38"/>
    <w:rsid w:val="00624013"/>
    <w:rsid w:val="00624CFE"/>
    <w:rsid w:val="0063087B"/>
    <w:rsid w:val="0063148C"/>
    <w:rsid w:val="00632789"/>
    <w:rsid w:val="00632A09"/>
    <w:rsid w:val="0063453C"/>
    <w:rsid w:val="006345D3"/>
    <w:rsid w:val="00634707"/>
    <w:rsid w:val="00635D05"/>
    <w:rsid w:val="00636869"/>
    <w:rsid w:val="00641B74"/>
    <w:rsid w:val="006439F2"/>
    <w:rsid w:val="00644034"/>
    <w:rsid w:val="006477B7"/>
    <w:rsid w:val="006500F3"/>
    <w:rsid w:val="006524BE"/>
    <w:rsid w:val="00652563"/>
    <w:rsid w:val="00652AC8"/>
    <w:rsid w:val="00652F1A"/>
    <w:rsid w:val="00654F98"/>
    <w:rsid w:val="0065784A"/>
    <w:rsid w:val="0066157D"/>
    <w:rsid w:val="00661663"/>
    <w:rsid w:val="00670AF9"/>
    <w:rsid w:val="0067125A"/>
    <w:rsid w:val="00671E30"/>
    <w:rsid w:val="00672D54"/>
    <w:rsid w:val="006756FB"/>
    <w:rsid w:val="00677BD0"/>
    <w:rsid w:val="00683748"/>
    <w:rsid w:val="00683A25"/>
    <w:rsid w:val="006843E1"/>
    <w:rsid w:val="00684FD4"/>
    <w:rsid w:val="00685B82"/>
    <w:rsid w:val="00685E11"/>
    <w:rsid w:val="00686704"/>
    <w:rsid w:val="00690F83"/>
    <w:rsid w:val="0069705B"/>
    <w:rsid w:val="006973BC"/>
    <w:rsid w:val="006A02C1"/>
    <w:rsid w:val="006A05AE"/>
    <w:rsid w:val="006A0EDC"/>
    <w:rsid w:val="006A18DB"/>
    <w:rsid w:val="006A2D2E"/>
    <w:rsid w:val="006A583A"/>
    <w:rsid w:val="006A7498"/>
    <w:rsid w:val="006A7F77"/>
    <w:rsid w:val="006B07DE"/>
    <w:rsid w:val="006B07E4"/>
    <w:rsid w:val="006B16C1"/>
    <w:rsid w:val="006B1D3D"/>
    <w:rsid w:val="006B38B0"/>
    <w:rsid w:val="006B468C"/>
    <w:rsid w:val="006B527B"/>
    <w:rsid w:val="006C10BC"/>
    <w:rsid w:val="006C15D5"/>
    <w:rsid w:val="006C1C85"/>
    <w:rsid w:val="006C3F5C"/>
    <w:rsid w:val="006C452E"/>
    <w:rsid w:val="006C48AC"/>
    <w:rsid w:val="006C49F2"/>
    <w:rsid w:val="006C531F"/>
    <w:rsid w:val="006D5280"/>
    <w:rsid w:val="006D6ABC"/>
    <w:rsid w:val="006E052E"/>
    <w:rsid w:val="006E1CF4"/>
    <w:rsid w:val="006E4D14"/>
    <w:rsid w:val="006E790B"/>
    <w:rsid w:val="006F055C"/>
    <w:rsid w:val="006F2235"/>
    <w:rsid w:val="006F3FDE"/>
    <w:rsid w:val="006F5485"/>
    <w:rsid w:val="00700605"/>
    <w:rsid w:val="00702C40"/>
    <w:rsid w:val="0070419C"/>
    <w:rsid w:val="00707D20"/>
    <w:rsid w:val="00707D9D"/>
    <w:rsid w:val="00710F58"/>
    <w:rsid w:val="007130B5"/>
    <w:rsid w:val="00714B77"/>
    <w:rsid w:val="007163DA"/>
    <w:rsid w:val="00716F18"/>
    <w:rsid w:val="0072142C"/>
    <w:rsid w:val="00721AD7"/>
    <w:rsid w:val="00721E43"/>
    <w:rsid w:val="007225EF"/>
    <w:rsid w:val="00722BA6"/>
    <w:rsid w:val="00723201"/>
    <w:rsid w:val="0072392D"/>
    <w:rsid w:val="00723DC5"/>
    <w:rsid w:val="00724B6B"/>
    <w:rsid w:val="00724BA0"/>
    <w:rsid w:val="00725043"/>
    <w:rsid w:val="00726A65"/>
    <w:rsid w:val="00727952"/>
    <w:rsid w:val="00727D82"/>
    <w:rsid w:val="007338D6"/>
    <w:rsid w:val="00737F2A"/>
    <w:rsid w:val="00740B36"/>
    <w:rsid w:val="00741B79"/>
    <w:rsid w:val="00747A6F"/>
    <w:rsid w:val="00752940"/>
    <w:rsid w:val="00752D90"/>
    <w:rsid w:val="007531BC"/>
    <w:rsid w:val="00755E5E"/>
    <w:rsid w:val="0075622F"/>
    <w:rsid w:val="0075696D"/>
    <w:rsid w:val="00757417"/>
    <w:rsid w:val="0076067D"/>
    <w:rsid w:val="00760F2A"/>
    <w:rsid w:val="007641E4"/>
    <w:rsid w:val="00764DE7"/>
    <w:rsid w:val="00765C57"/>
    <w:rsid w:val="007677CC"/>
    <w:rsid w:val="00767D49"/>
    <w:rsid w:val="007700B8"/>
    <w:rsid w:val="007704B9"/>
    <w:rsid w:val="007718D9"/>
    <w:rsid w:val="00773526"/>
    <w:rsid w:val="00776691"/>
    <w:rsid w:val="00776EF2"/>
    <w:rsid w:val="00777EAD"/>
    <w:rsid w:val="00782CDC"/>
    <w:rsid w:val="00782FE7"/>
    <w:rsid w:val="007839F9"/>
    <w:rsid w:val="00783A59"/>
    <w:rsid w:val="00784132"/>
    <w:rsid w:val="00784B4E"/>
    <w:rsid w:val="00785566"/>
    <w:rsid w:val="00786229"/>
    <w:rsid w:val="0079103E"/>
    <w:rsid w:val="00791D57"/>
    <w:rsid w:val="00795A55"/>
    <w:rsid w:val="007A1CCA"/>
    <w:rsid w:val="007A2765"/>
    <w:rsid w:val="007A3244"/>
    <w:rsid w:val="007A4A5A"/>
    <w:rsid w:val="007A7413"/>
    <w:rsid w:val="007B0208"/>
    <w:rsid w:val="007B059F"/>
    <w:rsid w:val="007B0AFA"/>
    <w:rsid w:val="007B0C12"/>
    <w:rsid w:val="007B13E5"/>
    <w:rsid w:val="007B2F6B"/>
    <w:rsid w:val="007B3227"/>
    <w:rsid w:val="007B445D"/>
    <w:rsid w:val="007B473A"/>
    <w:rsid w:val="007B6D7F"/>
    <w:rsid w:val="007B785F"/>
    <w:rsid w:val="007C6881"/>
    <w:rsid w:val="007D0BB2"/>
    <w:rsid w:val="007D17DD"/>
    <w:rsid w:val="007D1A67"/>
    <w:rsid w:val="007D2C48"/>
    <w:rsid w:val="007D2DD7"/>
    <w:rsid w:val="007D3DED"/>
    <w:rsid w:val="007D48B8"/>
    <w:rsid w:val="007D5177"/>
    <w:rsid w:val="007E01F0"/>
    <w:rsid w:val="007E3729"/>
    <w:rsid w:val="007E546F"/>
    <w:rsid w:val="007F0AF3"/>
    <w:rsid w:val="007F1928"/>
    <w:rsid w:val="007F1E14"/>
    <w:rsid w:val="007F3431"/>
    <w:rsid w:val="007F3600"/>
    <w:rsid w:val="007F392E"/>
    <w:rsid w:val="007F7733"/>
    <w:rsid w:val="007F7846"/>
    <w:rsid w:val="0080053B"/>
    <w:rsid w:val="00805285"/>
    <w:rsid w:val="00807435"/>
    <w:rsid w:val="00807684"/>
    <w:rsid w:val="00811A1B"/>
    <w:rsid w:val="0081205F"/>
    <w:rsid w:val="00812BE7"/>
    <w:rsid w:val="00814815"/>
    <w:rsid w:val="00814F68"/>
    <w:rsid w:val="00815F3B"/>
    <w:rsid w:val="00822C1C"/>
    <w:rsid w:val="00824C74"/>
    <w:rsid w:val="00824DED"/>
    <w:rsid w:val="00826E5A"/>
    <w:rsid w:val="00826F36"/>
    <w:rsid w:val="00830875"/>
    <w:rsid w:val="00830C0A"/>
    <w:rsid w:val="0083713D"/>
    <w:rsid w:val="008437B2"/>
    <w:rsid w:val="00843F1C"/>
    <w:rsid w:val="008454F8"/>
    <w:rsid w:val="008456C1"/>
    <w:rsid w:val="00845C60"/>
    <w:rsid w:val="00845D0C"/>
    <w:rsid w:val="00846945"/>
    <w:rsid w:val="00847680"/>
    <w:rsid w:val="00850DCE"/>
    <w:rsid w:val="00853591"/>
    <w:rsid w:val="0085452C"/>
    <w:rsid w:val="00854FBB"/>
    <w:rsid w:val="00855642"/>
    <w:rsid w:val="00862FA8"/>
    <w:rsid w:val="0086373E"/>
    <w:rsid w:val="008661BA"/>
    <w:rsid w:val="008671A6"/>
    <w:rsid w:val="00871CA8"/>
    <w:rsid w:val="00872E80"/>
    <w:rsid w:val="00874586"/>
    <w:rsid w:val="00885004"/>
    <w:rsid w:val="00886274"/>
    <w:rsid w:val="00886B7B"/>
    <w:rsid w:val="00886DFB"/>
    <w:rsid w:val="00887AB4"/>
    <w:rsid w:val="00893FD4"/>
    <w:rsid w:val="00894290"/>
    <w:rsid w:val="00897547"/>
    <w:rsid w:val="008A03FB"/>
    <w:rsid w:val="008A133D"/>
    <w:rsid w:val="008A25A1"/>
    <w:rsid w:val="008A29BC"/>
    <w:rsid w:val="008A3F5C"/>
    <w:rsid w:val="008A6535"/>
    <w:rsid w:val="008B13B2"/>
    <w:rsid w:val="008B39B6"/>
    <w:rsid w:val="008B4455"/>
    <w:rsid w:val="008B7727"/>
    <w:rsid w:val="008C1AFD"/>
    <w:rsid w:val="008C4B67"/>
    <w:rsid w:val="008C73A1"/>
    <w:rsid w:val="008D1AEF"/>
    <w:rsid w:val="008D1DA7"/>
    <w:rsid w:val="008D2396"/>
    <w:rsid w:val="008D5DB8"/>
    <w:rsid w:val="008D7783"/>
    <w:rsid w:val="008D7AA3"/>
    <w:rsid w:val="008D7EF5"/>
    <w:rsid w:val="008E0DE8"/>
    <w:rsid w:val="008E1813"/>
    <w:rsid w:val="008E1E61"/>
    <w:rsid w:val="008E1FC4"/>
    <w:rsid w:val="008E26E8"/>
    <w:rsid w:val="008E362C"/>
    <w:rsid w:val="008E4642"/>
    <w:rsid w:val="008E48C2"/>
    <w:rsid w:val="008E4CC2"/>
    <w:rsid w:val="008E50AB"/>
    <w:rsid w:val="008E526C"/>
    <w:rsid w:val="008E5883"/>
    <w:rsid w:val="008E76D3"/>
    <w:rsid w:val="008F1CFE"/>
    <w:rsid w:val="008F2160"/>
    <w:rsid w:val="008F47C0"/>
    <w:rsid w:val="00905E86"/>
    <w:rsid w:val="00906714"/>
    <w:rsid w:val="009124E4"/>
    <w:rsid w:val="00913E84"/>
    <w:rsid w:val="009172A2"/>
    <w:rsid w:val="00917D0F"/>
    <w:rsid w:val="009200C5"/>
    <w:rsid w:val="00921129"/>
    <w:rsid w:val="00921CC4"/>
    <w:rsid w:val="00924EA9"/>
    <w:rsid w:val="00925FA2"/>
    <w:rsid w:val="009268AE"/>
    <w:rsid w:val="00926A9C"/>
    <w:rsid w:val="00927803"/>
    <w:rsid w:val="00932A7A"/>
    <w:rsid w:val="00935BB5"/>
    <w:rsid w:val="009453B3"/>
    <w:rsid w:val="00946EB3"/>
    <w:rsid w:val="00950300"/>
    <w:rsid w:val="00950A32"/>
    <w:rsid w:val="0095176B"/>
    <w:rsid w:val="00952553"/>
    <w:rsid w:val="00952D96"/>
    <w:rsid w:val="00954DFF"/>
    <w:rsid w:val="0095503E"/>
    <w:rsid w:val="00957CD1"/>
    <w:rsid w:val="00960F96"/>
    <w:rsid w:val="00961D66"/>
    <w:rsid w:val="00961DB2"/>
    <w:rsid w:val="00962456"/>
    <w:rsid w:val="00965363"/>
    <w:rsid w:val="009707D5"/>
    <w:rsid w:val="0097292F"/>
    <w:rsid w:val="009741D9"/>
    <w:rsid w:val="00974728"/>
    <w:rsid w:val="00976B1C"/>
    <w:rsid w:val="0097772F"/>
    <w:rsid w:val="0098270C"/>
    <w:rsid w:val="00982CA4"/>
    <w:rsid w:val="00984235"/>
    <w:rsid w:val="00990C47"/>
    <w:rsid w:val="00991A34"/>
    <w:rsid w:val="00991E20"/>
    <w:rsid w:val="00992F72"/>
    <w:rsid w:val="00993D92"/>
    <w:rsid w:val="00993DBE"/>
    <w:rsid w:val="009A1034"/>
    <w:rsid w:val="009A2180"/>
    <w:rsid w:val="009A2CE2"/>
    <w:rsid w:val="009A4D63"/>
    <w:rsid w:val="009A54FC"/>
    <w:rsid w:val="009B08C5"/>
    <w:rsid w:val="009B2DE4"/>
    <w:rsid w:val="009B5298"/>
    <w:rsid w:val="009B52C0"/>
    <w:rsid w:val="009B5F13"/>
    <w:rsid w:val="009B6C41"/>
    <w:rsid w:val="009B78F5"/>
    <w:rsid w:val="009C2167"/>
    <w:rsid w:val="009C3055"/>
    <w:rsid w:val="009C49BB"/>
    <w:rsid w:val="009C6E40"/>
    <w:rsid w:val="009C7547"/>
    <w:rsid w:val="009D46C1"/>
    <w:rsid w:val="009E0BEF"/>
    <w:rsid w:val="009E0D02"/>
    <w:rsid w:val="009E1BD1"/>
    <w:rsid w:val="009E4418"/>
    <w:rsid w:val="009E5838"/>
    <w:rsid w:val="009E75D2"/>
    <w:rsid w:val="009F00FA"/>
    <w:rsid w:val="009F01DF"/>
    <w:rsid w:val="009F0ACF"/>
    <w:rsid w:val="009F31E1"/>
    <w:rsid w:val="009F4F97"/>
    <w:rsid w:val="009F7E47"/>
    <w:rsid w:val="00A01E42"/>
    <w:rsid w:val="00A0235E"/>
    <w:rsid w:val="00A024AB"/>
    <w:rsid w:val="00A04526"/>
    <w:rsid w:val="00A058F4"/>
    <w:rsid w:val="00A05BCA"/>
    <w:rsid w:val="00A05DA1"/>
    <w:rsid w:val="00A0600E"/>
    <w:rsid w:val="00A06826"/>
    <w:rsid w:val="00A076E9"/>
    <w:rsid w:val="00A11704"/>
    <w:rsid w:val="00A11840"/>
    <w:rsid w:val="00A127C5"/>
    <w:rsid w:val="00A135A1"/>
    <w:rsid w:val="00A13AA6"/>
    <w:rsid w:val="00A17286"/>
    <w:rsid w:val="00A22671"/>
    <w:rsid w:val="00A22C61"/>
    <w:rsid w:val="00A262E4"/>
    <w:rsid w:val="00A26EC3"/>
    <w:rsid w:val="00A300E0"/>
    <w:rsid w:val="00A323A9"/>
    <w:rsid w:val="00A34B1D"/>
    <w:rsid w:val="00A359C7"/>
    <w:rsid w:val="00A35DBF"/>
    <w:rsid w:val="00A36410"/>
    <w:rsid w:val="00A41CF3"/>
    <w:rsid w:val="00A4200A"/>
    <w:rsid w:val="00A42B5E"/>
    <w:rsid w:val="00A431AB"/>
    <w:rsid w:val="00A4674D"/>
    <w:rsid w:val="00A504F5"/>
    <w:rsid w:val="00A544DC"/>
    <w:rsid w:val="00A547CE"/>
    <w:rsid w:val="00A55FF3"/>
    <w:rsid w:val="00A56D7D"/>
    <w:rsid w:val="00A603CE"/>
    <w:rsid w:val="00A64CF7"/>
    <w:rsid w:val="00A65BE1"/>
    <w:rsid w:val="00A65FD7"/>
    <w:rsid w:val="00A6606D"/>
    <w:rsid w:val="00A664D3"/>
    <w:rsid w:val="00A67AF5"/>
    <w:rsid w:val="00A72CB1"/>
    <w:rsid w:val="00A733BD"/>
    <w:rsid w:val="00A776E1"/>
    <w:rsid w:val="00A80FA1"/>
    <w:rsid w:val="00A821EA"/>
    <w:rsid w:val="00A827CA"/>
    <w:rsid w:val="00A84864"/>
    <w:rsid w:val="00A85ACA"/>
    <w:rsid w:val="00A8721E"/>
    <w:rsid w:val="00A9083A"/>
    <w:rsid w:val="00A92495"/>
    <w:rsid w:val="00A92973"/>
    <w:rsid w:val="00A97FDE"/>
    <w:rsid w:val="00AA46F3"/>
    <w:rsid w:val="00AA5160"/>
    <w:rsid w:val="00AA5899"/>
    <w:rsid w:val="00AA6DEA"/>
    <w:rsid w:val="00AB17ED"/>
    <w:rsid w:val="00AB2928"/>
    <w:rsid w:val="00AB38F0"/>
    <w:rsid w:val="00AB3E76"/>
    <w:rsid w:val="00AB75A3"/>
    <w:rsid w:val="00AB7FC6"/>
    <w:rsid w:val="00AC05AE"/>
    <w:rsid w:val="00AC1CC2"/>
    <w:rsid w:val="00AC373A"/>
    <w:rsid w:val="00AC5C6B"/>
    <w:rsid w:val="00AC5CF5"/>
    <w:rsid w:val="00AC7A45"/>
    <w:rsid w:val="00AD0258"/>
    <w:rsid w:val="00AD115D"/>
    <w:rsid w:val="00AD16AE"/>
    <w:rsid w:val="00AD6C53"/>
    <w:rsid w:val="00AE1C0E"/>
    <w:rsid w:val="00AE4268"/>
    <w:rsid w:val="00AE454C"/>
    <w:rsid w:val="00AE46A8"/>
    <w:rsid w:val="00AE6C57"/>
    <w:rsid w:val="00AE72F4"/>
    <w:rsid w:val="00AE7371"/>
    <w:rsid w:val="00AF0A4B"/>
    <w:rsid w:val="00AF1F90"/>
    <w:rsid w:val="00AF2E0E"/>
    <w:rsid w:val="00AF4BBC"/>
    <w:rsid w:val="00AF5641"/>
    <w:rsid w:val="00AF637C"/>
    <w:rsid w:val="00AF65DE"/>
    <w:rsid w:val="00B00807"/>
    <w:rsid w:val="00B00E67"/>
    <w:rsid w:val="00B01521"/>
    <w:rsid w:val="00B01971"/>
    <w:rsid w:val="00B01F8D"/>
    <w:rsid w:val="00B01FDB"/>
    <w:rsid w:val="00B032E7"/>
    <w:rsid w:val="00B04278"/>
    <w:rsid w:val="00B12672"/>
    <w:rsid w:val="00B12DF6"/>
    <w:rsid w:val="00B17080"/>
    <w:rsid w:val="00B21E27"/>
    <w:rsid w:val="00B21EF7"/>
    <w:rsid w:val="00B2434D"/>
    <w:rsid w:val="00B24D29"/>
    <w:rsid w:val="00B278E4"/>
    <w:rsid w:val="00B34716"/>
    <w:rsid w:val="00B36D5A"/>
    <w:rsid w:val="00B3707E"/>
    <w:rsid w:val="00B37EAA"/>
    <w:rsid w:val="00B4187A"/>
    <w:rsid w:val="00B41F28"/>
    <w:rsid w:val="00B50950"/>
    <w:rsid w:val="00B52604"/>
    <w:rsid w:val="00B52DB3"/>
    <w:rsid w:val="00B543B5"/>
    <w:rsid w:val="00B576E8"/>
    <w:rsid w:val="00B57AD9"/>
    <w:rsid w:val="00B61A13"/>
    <w:rsid w:val="00B62196"/>
    <w:rsid w:val="00B6232D"/>
    <w:rsid w:val="00B631AB"/>
    <w:rsid w:val="00B635F1"/>
    <w:rsid w:val="00B648CA"/>
    <w:rsid w:val="00B66CC1"/>
    <w:rsid w:val="00B6725A"/>
    <w:rsid w:val="00B6739F"/>
    <w:rsid w:val="00B718D9"/>
    <w:rsid w:val="00B7298A"/>
    <w:rsid w:val="00B73DB4"/>
    <w:rsid w:val="00B73FD1"/>
    <w:rsid w:val="00B747E3"/>
    <w:rsid w:val="00B74894"/>
    <w:rsid w:val="00B749FB"/>
    <w:rsid w:val="00B75800"/>
    <w:rsid w:val="00B75B8F"/>
    <w:rsid w:val="00B75FF7"/>
    <w:rsid w:val="00B81487"/>
    <w:rsid w:val="00B82B83"/>
    <w:rsid w:val="00B843CB"/>
    <w:rsid w:val="00B84D12"/>
    <w:rsid w:val="00B909F7"/>
    <w:rsid w:val="00B95D94"/>
    <w:rsid w:val="00B96A24"/>
    <w:rsid w:val="00BA3FF0"/>
    <w:rsid w:val="00BA5C66"/>
    <w:rsid w:val="00BA677D"/>
    <w:rsid w:val="00BA6FDB"/>
    <w:rsid w:val="00BA7E36"/>
    <w:rsid w:val="00BB02ED"/>
    <w:rsid w:val="00BB3CBF"/>
    <w:rsid w:val="00BB3EB3"/>
    <w:rsid w:val="00BB5132"/>
    <w:rsid w:val="00BB5C4C"/>
    <w:rsid w:val="00BB606C"/>
    <w:rsid w:val="00BB65B4"/>
    <w:rsid w:val="00BB75E0"/>
    <w:rsid w:val="00BC236E"/>
    <w:rsid w:val="00BC31F9"/>
    <w:rsid w:val="00BC3EF1"/>
    <w:rsid w:val="00BC677A"/>
    <w:rsid w:val="00BC6F83"/>
    <w:rsid w:val="00BC704C"/>
    <w:rsid w:val="00BD2C93"/>
    <w:rsid w:val="00BD34B4"/>
    <w:rsid w:val="00BD38C8"/>
    <w:rsid w:val="00BD3F90"/>
    <w:rsid w:val="00BD4EE7"/>
    <w:rsid w:val="00BD5853"/>
    <w:rsid w:val="00BD7032"/>
    <w:rsid w:val="00BD70CD"/>
    <w:rsid w:val="00BD727A"/>
    <w:rsid w:val="00BD7BAD"/>
    <w:rsid w:val="00BE068D"/>
    <w:rsid w:val="00BE3F8B"/>
    <w:rsid w:val="00BF1232"/>
    <w:rsid w:val="00BF2C5D"/>
    <w:rsid w:val="00BF31E3"/>
    <w:rsid w:val="00BF5F1C"/>
    <w:rsid w:val="00C0105C"/>
    <w:rsid w:val="00C0471E"/>
    <w:rsid w:val="00C05643"/>
    <w:rsid w:val="00C07731"/>
    <w:rsid w:val="00C07926"/>
    <w:rsid w:val="00C10E59"/>
    <w:rsid w:val="00C1364B"/>
    <w:rsid w:val="00C13765"/>
    <w:rsid w:val="00C137FD"/>
    <w:rsid w:val="00C1487D"/>
    <w:rsid w:val="00C16278"/>
    <w:rsid w:val="00C17E83"/>
    <w:rsid w:val="00C20F3A"/>
    <w:rsid w:val="00C218A9"/>
    <w:rsid w:val="00C2430C"/>
    <w:rsid w:val="00C27B58"/>
    <w:rsid w:val="00C304C2"/>
    <w:rsid w:val="00C305B1"/>
    <w:rsid w:val="00C31ADB"/>
    <w:rsid w:val="00C32417"/>
    <w:rsid w:val="00C35759"/>
    <w:rsid w:val="00C37042"/>
    <w:rsid w:val="00C40BE6"/>
    <w:rsid w:val="00C4133E"/>
    <w:rsid w:val="00C4161B"/>
    <w:rsid w:val="00C41E05"/>
    <w:rsid w:val="00C420B6"/>
    <w:rsid w:val="00C44F23"/>
    <w:rsid w:val="00C45814"/>
    <w:rsid w:val="00C4602E"/>
    <w:rsid w:val="00C46A3C"/>
    <w:rsid w:val="00C47EE0"/>
    <w:rsid w:val="00C517CE"/>
    <w:rsid w:val="00C55337"/>
    <w:rsid w:val="00C60A13"/>
    <w:rsid w:val="00C60F90"/>
    <w:rsid w:val="00C613E3"/>
    <w:rsid w:val="00C61830"/>
    <w:rsid w:val="00C61EB9"/>
    <w:rsid w:val="00C63006"/>
    <w:rsid w:val="00C6623E"/>
    <w:rsid w:val="00C664CF"/>
    <w:rsid w:val="00C67568"/>
    <w:rsid w:val="00C67B33"/>
    <w:rsid w:val="00C7007B"/>
    <w:rsid w:val="00C71871"/>
    <w:rsid w:val="00C724F1"/>
    <w:rsid w:val="00C735F1"/>
    <w:rsid w:val="00C74567"/>
    <w:rsid w:val="00C80AE5"/>
    <w:rsid w:val="00C909B6"/>
    <w:rsid w:val="00C90B2F"/>
    <w:rsid w:val="00C913B6"/>
    <w:rsid w:val="00C91C5E"/>
    <w:rsid w:val="00C92E44"/>
    <w:rsid w:val="00C95C3C"/>
    <w:rsid w:val="00C97D32"/>
    <w:rsid w:val="00CA2C27"/>
    <w:rsid w:val="00CA3FAF"/>
    <w:rsid w:val="00CA6EA3"/>
    <w:rsid w:val="00CB15A7"/>
    <w:rsid w:val="00CB3398"/>
    <w:rsid w:val="00CB367A"/>
    <w:rsid w:val="00CB37E9"/>
    <w:rsid w:val="00CB424D"/>
    <w:rsid w:val="00CB6D97"/>
    <w:rsid w:val="00CB792A"/>
    <w:rsid w:val="00CC09CE"/>
    <w:rsid w:val="00CC113E"/>
    <w:rsid w:val="00CC18CA"/>
    <w:rsid w:val="00CC2B1A"/>
    <w:rsid w:val="00CC691E"/>
    <w:rsid w:val="00CD05EF"/>
    <w:rsid w:val="00CD32A6"/>
    <w:rsid w:val="00CD4180"/>
    <w:rsid w:val="00CD7021"/>
    <w:rsid w:val="00CD79C7"/>
    <w:rsid w:val="00CE0C9D"/>
    <w:rsid w:val="00CE2266"/>
    <w:rsid w:val="00CE54FC"/>
    <w:rsid w:val="00CE7C2F"/>
    <w:rsid w:val="00CF119F"/>
    <w:rsid w:val="00CF29C8"/>
    <w:rsid w:val="00CF55A1"/>
    <w:rsid w:val="00CF6A0A"/>
    <w:rsid w:val="00D01176"/>
    <w:rsid w:val="00D0346E"/>
    <w:rsid w:val="00D1081B"/>
    <w:rsid w:val="00D11258"/>
    <w:rsid w:val="00D11667"/>
    <w:rsid w:val="00D12496"/>
    <w:rsid w:val="00D134C5"/>
    <w:rsid w:val="00D14B0D"/>
    <w:rsid w:val="00D1772C"/>
    <w:rsid w:val="00D20CFC"/>
    <w:rsid w:val="00D21BAA"/>
    <w:rsid w:val="00D23CDC"/>
    <w:rsid w:val="00D2452B"/>
    <w:rsid w:val="00D26097"/>
    <w:rsid w:val="00D2620B"/>
    <w:rsid w:val="00D26593"/>
    <w:rsid w:val="00D268EB"/>
    <w:rsid w:val="00D26CFF"/>
    <w:rsid w:val="00D274C6"/>
    <w:rsid w:val="00D276A3"/>
    <w:rsid w:val="00D27F92"/>
    <w:rsid w:val="00D30152"/>
    <w:rsid w:val="00D30827"/>
    <w:rsid w:val="00D34093"/>
    <w:rsid w:val="00D36955"/>
    <w:rsid w:val="00D41003"/>
    <w:rsid w:val="00D4298F"/>
    <w:rsid w:val="00D446F1"/>
    <w:rsid w:val="00D4500C"/>
    <w:rsid w:val="00D456D8"/>
    <w:rsid w:val="00D45A0E"/>
    <w:rsid w:val="00D4758C"/>
    <w:rsid w:val="00D50122"/>
    <w:rsid w:val="00D50169"/>
    <w:rsid w:val="00D506AA"/>
    <w:rsid w:val="00D517B5"/>
    <w:rsid w:val="00D522CC"/>
    <w:rsid w:val="00D5391C"/>
    <w:rsid w:val="00D547C5"/>
    <w:rsid w:val="00D551CE"/>
    <w:rsid w:val="00D55717"/>
    <w:rsid w:val="00D55ECD"/>
    <w:rsid w:val="00D55FAB"/>
    <w:rsid w:val="00D56786"/>
    <w:rsid w:val="00D56A4A"/>
    <w:rsid w:val="00D60D1A"/>
    <w:rsid w:val="00D61EAB"/>
    <w:rsid w:val="00D637BA"/>
    <w:rsid w:val="00D665B4"/>
    <w:rsid w:val="00D67E59"/>
    <w:rsid w:val="00D701D3"/>
    <w:rsid w:val="00D73570"/>
    <w:rsid w:val="00D741B9"/>
    <w:rsid w:val="00D7445F"/>
    <w:rsid w:val="00D8201B"/>
    <w:rsid w:val="00D82916"/>
    <w:rsid w:val="00D85409"/>
    <w:rsid w:val="00D91E8D"/>
    <w:rsid w:val="00D92B1D"/>
    <w:rsid w:val="00DB0323"/>
    <w:rsid w:val="00DB1FA7"/>
    <w:rsid w:val="00DB3613"/>
    <w:rsid w:val="00DB3BFC"/>
    <w:rsid w:val="00DB4BD9"/>
    <w:rsid w:val="00DB53FA"/>
    <w:rsid w:val="00DB5910"/>
    <w:rsid w:val="00DB5C6B"/>
    <w:rsid w:val="00DC0158"/>
    <w:rsid w:val="00DC0E31"/>
    <w:rsid w:val="00DC26D7"/>
    <w:rsid w:val="00DC3C53"/>
    <w:rsid w:val="00DC70D0"/>
    <w:rsid w:val="00DC7DD6"/>
    <w:rsid w:val="00DD2914"/>
    <w:rsid w:val="00DD3971"/>
    <w:rsid w:val="00DD4A10"/>
    <w:rsid w:val="00DD62BD"/>
    <w:rsid w:val="00DE00C0"/>
    <w:rsid w:val="00DE0BF9"/>
    <w:rsid w:val="00DE277A"/>
    <w:rsid w:val="00DE2A3F"/>
    <w:rsid w:val="00DE5AA9"/>
    <w:rsid w:val="00DF13D2"/>
    <w:rsid w:val="00DF5BF9"/>
    <w:rsid w:val="00DF5F45"/>
    <w:rsid w:val="00DF7B31"/>
    <w:rsid w:val="00E00220"/>
    <w:rsid w:val="00E00562"/>
    <w:rsid w:val="00E01193"/>
    <w:rsid w:val="00E0179A"/>
    <w:rsid w:val="00E02D17"/>
    <w:rsid w:val="00E03E65"/>
    <w:rsid w:val="00E05154"/>
    <w:rsid w:val="00E0590E"/>
    <w:rsid w:val="00E0674E"/>
    <w:rsid w:val="00E12AAA"/>
    <w:rsid w:val="00E12C5F"/>
    <w:rsid w:val="00E13146"/>
    <w:rsid w:val="00E145C3"/>
    <w:rsid w:val="00E1465A"/>
    <w:rsid w:val="00E174FC"/>
    <w:rsid w:val="00E17959"/>
    <w:rsid w:val="00E20070"/>
    <w:rsid w:val="00E205B0"/>
    <w:rsid w:val="00E20994"/>
    <w:rsid w:val="00E22124"/>
    <w:rsid w:val="00E261AD"/>
    <w:rsid w:val="00E324C0"/>
    <w:rsid w:val="00E33FB3"/>
    <w:rsid w:val="00E35A87"/>
    <w:rsid w:val="00E36D1C"/>
    <w:rsid w:val="00E3723B"/>
    <w:rsid w:val="00E40344"/>
    <w:rsid w:val="00E418A6"/>
    <w:rsid w:val="00E448A6"/>
    <w:rsid w:val="00E44DD4"/>
    <w:rsid w:val="00E455A4"/>
    <w:rsid w:val="00E4740F"/>
    <w:rsid w:val="00E479E3"/>
    <w:rsid w:val="00E501EA"/>
    <w:rsid w:val="00E5182A"/>
    <w:rsid w:val="00E53BAD"/>
    <w:rsid w:val="00E556DE"/>
    <w:rsid w:val="00E55A38"/>
    <w:rsid w:val="00E56C7E"/>
    <w:rsid w:val="00E570F8"/>
    <w:rsid w:val="00E576BD"/>
    <w:rsid w:val="00E57BE9"/>
    <w:rsid w:val="00E604D6"/>
    <w:rsid w:val="00E6556A"/>
    <w:rsid w:val="00E67038"/>
    <w:rsid w:val="00E67086"/>
    <w:rsid w:val="00E67A6E"/>
    <w:rsid w:val="00E70F77"/>
    <w:rsid w:val="00E778DF"/>
    <w:rsid w:val="00E77BA4"/>
    <w:rsid w:val="00E80F78"/>
    <w:rsid w:val="00E83D4F"/>
    <w:rsid w:val="00E857E4"/>
    <w:rsid w:val="00E85B05"/>
    <w:rsid w:val="00E8736C"/>
    <w:rsid w:val="00E9139D"/>
    <w:rsid w:val="00E919AF"/>
    <w:rsid w:val="00E92487"/>
    <w:rsid w:val="00E9324D"/>
    <w:rsid w:val="00E94123"/>
    <w:rsid w:val="00E9730A"/>
    <w:rsid w:val="00EA06A1"/>
    <w:rsid w:val="00EA26E5"/>
    <w:rsid w:val="00EA3B02"/>
    <w:rsid w:val="00EA5A59"/>
    <w:rsid w:val="00EA6213"/>
    <w:rsid w:val="00EA63B0"/>
    <w:rsid w:val="00EA8155"/>
    <w:rsid w:val="00EB0C39"/>
    <w:rsid w:val="00EB2E8A"/>
    <w:rsid w:val="00EB3301"/>
    <w:rsid w:val="00EB3920"/>
    <w:rsid w:val="00EB5383"/>
    <w:rsid w:val="00EB54C8"/>
    <w:rsid w:val="00EB7DDB"/>
    <w:rsid w:val="00EB7F64"/>
    <w:rsid w:val="00EC04C0"/>
    <w:rsid w:val="00EC5530"/>
    <w:rsid w:val="00EC66AA"/>
    <w:rsid w:val="00ED0047"/>
    <w:rsid w:val="00ED26C0"/>
    <w:rsid w:val="00ED2752"/>
    <w:rsid w:val="00EE013E"/>
    <w:rsid w:val="00EE1726"/>
    <w:rsid w:val="00EE2068"/>
    <w:rsid w:val="00EE32D3"/>
    <w:rsid w:val="00EE4A18"/>
    <w:rsid w:val="00EE5FCF"/>
    <w:rsid w:val="00EE7A08"/>
    <w:rsid w:val="00EF11BC"/>
    <w:rsid w:val="00EF1F69"/>
    <w:rsid w:val="00EF5498"/>
    <w:rsid w:val="00EF5AE0"/>
    <w:rsid w:val="00EF5DA2"/>
    <w:rsid w:val="00EF61D1"/>
    <w:rsid w:val="00F00551"/>
    <w:rsid w:val="00F01D00"/>
    <w:rsid w:val="00F05333"/>
    <w:rsid w:val="00F10155"/>
    <w:rsid w:val="00F14ED5"/>
    <w:rsid w:val="00F152F3"/>
    <w:rsid w:val="00F154D0"/>
    <w:rsid w:val="00F15659"/>
    <w:rsid w:val="00F173D1"/>
    <w:rsid w:val="00F17A74"/>
    <w:rsid w:val="00F23983"/>
    <w:rsid w:val="00F261CD"/>
    <w:rsid w:val="00F261D6"/>
    <w:rsid w:val="00F2664C"/>
    <w:rsid w:val="00F26D45"/>
    <w:rsid w:val="00F30C84"/>
    <w:rsid w:val="00F3141C"/>
    <w:rsid w:val="00F33BA4"/>
    <w:rsid w:val="00F35704"/>
    <w:rsid w:val="00F35911"/>
    <w:rsid w:val="00F35DD7"/>
    <w:rsid w:val="00F37374"/>
    <w:rsid w:val="00F41953"/>
    <w:rsid w:val="00F41C1C"/>
    <w:rsid w:val="00F42D43"/>
    <w:rsid w:val="00F44535"/>
    <w:rsid w:val="00F44C3C"/>
    <w:rsid w:val="00F511FD"/>
    <w:rsid w:val="00F513FA"/>
    <w:rsid w:val="00F55687"/>
    <w:rsid w:val="00F56538"/>
    <w:rsid w:val="00F57411"/>
    <w:rsid w:val="00F57965"/>
    <w:rsid w:val="00F60640"/>
    <w:rsid w:val="00F63030"/>
    <w:rsid w:val="00F6398D"/>
    <w:rsid w:val="00F66A95"/>
    <w:rsid w:val="00F70A83"/>
    <w:rsid w:val="00F70F29"/>
    <w:rsid w:val="00F71466"/>
    <w:rsid w:val="00F71810"/>
    <w:rsid w:val="00F72ABE"/>
    <w:rsid w:val="00F72B1B"/>
    <w:rsid w:val="00F7432B"/>
    <w:rsid w:val="00F74339"/>
    <w:rsid w:val="00F7596C"/>
    <w:rsid w:val="00F75AE9"/>
    <w:rsid w:val="00F765DB"/>
    <w:rsid w:val="00F76A52"/>
    <w:rsid w:val="00F77E12"/>
    <w:rsid w:val="00F80CBC"/>
    <w:rsid w:val="00F814DE"/>
    <w:rsid w:val="00F837DC"/>
    <w:rsid w:val="00F83C6C"/>
    <w:rsid w:val="00F8403C"/>
    <w:rsid w:val="00F84282"/>
    <w:rsid w:val="00F85EC3"/>
    <w:rsid w:val="00F90045"/>
    <w:rsid w:val="00F925FE"/>
    <w:rsid w:val="00F92A19"/>
    <w:rsid w:val="00F9384C"/>
    <w:rsid w:val="00F96B34"/>
    <w:rsid w:val="00FA0472"/>
    <w:rsid w:val="00FA1FAA"/>
    <w:rsid w:val="00FA25A6"/>
    <w:rsid w:val="00FA28D1"/>
    <w:rsid w:val="00FA3D49"/>
    <w:rsid w:val="00FA41F0"/>
    <w:rsid w:val="00FA5352"/>
    <w:rsid w:val="00FA6558"/>
    <w:rsid w:val="00FB2665"/>
    <w:rsid w:val="00FB5089"/>
    <w:rsid w:val="00FB615C"/>
    <w:rsid w:val="00FB70DE"/>
    <w:rsid w:val="00FC0757"/>
    <w:rsid w:val="00FC0840"/>
    <w:rsid w:val="00FC46AF"/>
    <w:rsid w:val="00FD19B3"/>
    <w:rsid w:val="00FD489B"/>
    <w:rsid w:val="00FD530D"/>
    <w:rsid w:val="00FD791D"/>
    <w:rsid w:val="00FE0217"/>
    <w:rsid w:val="00FE26DF"/>
    <w:rsid w:val="00FE3C38"/>
    <w:rsid w:val="00FE4131"/>
    <w:rsid w:val="00FE6C15"/>
    <w:rsid w:val="00FF02B6"/>
    <w:rsid w:val="00FF0F79"/>
    <w:rsid w:val="00FF1DFC"/>
    <w:rsid w:val="00FF3445"/>
    <w:rsid w:val="00FF3CC2"/>
    <w:rsid w:val="00FF743F"/>
    <w:rsid w:val="00FF7A4E"/>
    <w:rsid w:val="013690FB"/>
    <w:rsid w:val="01C271AD"/>
    <w:rsid w:val="01D3EAF9"/>
    <w:rsid w:val="041B3E51"/>
    <w:rsid w:val="0450E531"/>
    <w:rsid w:val="049ED834"/>
    <w:rsid w:val="04AC2E3E"/>
    <w:rsid w:val="05E0EB8E"/>
    <w:rsid w:val="0745DDC4"/>
    <w:rsid w:val="074CA7FE"/>
    <w:rsid w:val="0802BE2E"/>
    <w:rsid w:val="08A160E0"/>
    <w:rsid w:val="08B02394"/>
    <w:rsid w:val="08F68E16"/>
    <w:rsid w:val="091AA4A6"/>
    <w:rsid w:val="0AE77E6D"/>
    <w:rsid w:val="0F3E9186"/>
    <w:rsid w:val="0F6BC08D"/>
    <w:rsid w:val="10256F23"/>
    <w:rsid w:val="11075544"/>
    <w:rsid w:val="11297527"/>
    <w:rsid w:val="11717E44"/>
    <w:rsid w:val="1210F5DE"/>
    <w:rsid w:val="122111A6"/>
    <w:rsid w:val="125C89ED"/>
    <w:rsid w:val="1376B99C"/>
    <w:rsid w:val="13F39F89"/>
    <w:rsid w:val="14844640"/>
    <w:rsid w:val="15269768"/>
    <w:rsid w:val="155979F3"/>
    <w:rsid w:val="16CDF9C7"/>
    <w:rsid w:val="175BA273"/>
    <w:rsid w:val="1829CEED"/>
    <w:rsid w:val="19369DA0"/>
    <w:rsid w:val="1A2687B7"/>
    <w:rsid w:val="1AADBC69"/>
    <w:rsid w:val="1B88E05A"/>
    <w:rsid w:val="1CD6E532"/>
    <w:rsid w:val="1E1D257B"/>
    <w:rsid w:val="1F2C9F3D"/>
    <w:rsid w:val="1F7EBB64"/>
    <w:rsid w:val="1FF16BE0"/>
    <w:rsid w:val="20C6383B"/>
    <w:rsid w:val="211A8BC5"/>
    <w:rsid w:val="21E2D422"/>
    <w:rsid w:val="22C28CB7"/>
    <w:rsid w:val="22C3D74B"/>
    <w:rsid w:val="232135A0"/>
    <w:rsid w:val="2352557A"/>
    <w:rsid w:val="23A4C45A"/>
    <w:rsid w:val="240930F6"/>
    <w:rsid w:val="2417428F"/>
    <w:rsid w:val="254094BB"/>
    <w:rsid w:val="2558A954"/>
    <w:rsid w:val="26AB5FE7"/>
    <w:rsid w:val="26F1D65A"/>
    <w:rsid w:val="275AC43A"/>
    <w:rsid w:val="27E3B042"/>
    <w:rsid w:val="2A862D20"/>
    <w:rsid w:val="2B5C5D94"/>
    <w:rsid w:val="2C0FD79F"/>
    <w:rsid w:val="2C1EC028"/>
    <w:rsid w:val="2C1F94BB"/>
    <w:rsid w:val="2C2ECBFE"/>
    <w:rsid w:val="2C600F93"/>
    <w:rsid w:val="2C899CEF"/>
    <w:rsid w:val="2D00EC28"/>
    <w:rsid w:val="2D343F3E"/>
    <w:rsid w:val="2E4AD22F"/>
    <w:rsid w:val="2E7C9A29"/>
    <w:rsid w:val="2E89E907"/>
    <w:rsid w:val="2F2B9352"/>
    <w:rsid w:val="30D49C0E"/>
    <w:rsid w:val="31ADE6AC"/>
    <w:rsid w:val="31F780DC"/>
    <w:rsid w:val="32707888"/>
    <w:rsid w:val="327164D4"/>
    <w:rsid w:val="32AA74F8"/>
    <w:rsid w:val="33043941"/>
    <w:rsid w:val="332FE6CE"/>
    <w:rsid w:val="337D78C5"/>
    <w:rsid w:val="33A2A8A2"/>
    <w:rsid w:val="33CDBE08"/>
    <w:rsid w:val="34C3D0F9"/>
    <w:rsid w:val="354B28EE"/>
    <w:rsid w:val="35BC8210"/>
    <w:rsid w:val="35DBA291"/>
    <w:rsid w:val="36671B6C"/>
    <w:rsid w:val="36A471B2"/>
    <w:rsid w:val="36B7EE5A"/>
    <w:rsid w:val="36F641D6"/>
    <w:rsid w:val="3882C9B0"/>
    <w:rsid w:val="38C445D1"/>
    <w:rsid w:val="39B69C62"/>
    <w:rsid w:val="3B7D1E9C"/>
    <w:rsid w:val="3B9013DD"/>
    <w:rsid w:val="3C137EF1"/>
    <w:rsid w:val="3C4DADAA"/>
    <w:rsid w:val="3D73FD4D"/>
    <w:rsid w:val="3D8DDA75"/>
    <w:rsid w:val="3DC883CD"/>
    <w:rsid w:val="3EFF0B03"/>
    <w:rsid w:val="3F2284F5"/>
    <w:rsid w:val="41135BBA"/>
    <w:rsid w:val="417210A6"/>
    <w:rsid w:val="43380557"/>
    <w:rsid w:val="43759F65"/>
    <w:rsid w:val="43892E94"/>
    <w:rsid w:val="439CB161"/>
    <w:rsid w:val="43A093AA"/>
    <w:rsid w:val="442CBD00"/>
    <w:rsid w:val="4434E0A3"/>
    <w:rsid w:val="451DCDC6"/>
    <w:rsid w:val="45DC9A0D"/>
    <w:rsid w:val="4766873F"/>
    <w:rsid w:val="478AC558"/>
    <w:rsid w:val="47F69D68"/>
    <w:rsid w:val="4853582D"/>
    <w:rsid w:val="494ECCD2"/>
    <w:rsid w:val="498A2C5B"/>
    <w:rsid w:val="4A12ACD4"/>
    <w:rsid w:val="4A4AA9DE"/>
    <w:rsid w:val="4A58DE57"/>
    <w:rsid w:val="4A6718E7"/>
    <w:rsid w:val="4AD15960"/>
    <w:rsid w:val="4ADF7BE5"/>
    <w:rsid w:val="4B7646BF"/>
    <w:rsid w:val="4BECB010"/>
    <w:rsid w:val="4CBCA7D9"/>
    <w:rsid w:val="4DE42E6F"/>
    <w:rsid w:val="4E202446"/>
    <w:rsid w:val="4F367A2E"/>
    <w:rsid w:val="4F9ADE48"/>
    <w:rsid w:val="4FDA8B8D"/>
    <w:rsid w:val="509A142C"/>
    <w:rsid w:val="50F50598"/>
    <w:rsid w:val="51CF8F66"/>
    <w:rsid w:val="51DE4543"/>
    <w:rsid w:val="527D3175"/>
    <w:rsid w:val="534639E3"/>
    <w:rsid w:val="53E0B58C"/>
    <w:rsid w:val="5422E7B6"/>
    <w:rsid w:val="54331E89"/>
    <w:rsid w:val="54E80A35"/>
    <w:rsid w:val="557EF1C8"/>
    <w:rsid w:val="570AA7CC"/>
    <w:rsid w:val="574DCC23"/>
    <w:rsid w:val="57582CA6"/>
    <w:rsid w:val="5769AA71"/>
    <w:rsid w:val="57C384E4"/>
    <w:rsid w:val="58B56287"/>
    <w:rsid w:val="596C75BA"/>
    <w:rsid w:val="59A64E71"/>
    <w:rsid w:val="59CD562A"/>
    <w:rsid w:val="5CB2D02C"/>
    <w:rsid w:val="5D90C095"/>
    <w:rsid w:val="5E1F63E3"/>
    <w:rsid w:val="5F5847F4"/>
    <w:rsid w:val="6122FCB8"/>
    <w:rsid w:val="6209B711"/>
    <w:rsid w:val="62ACC59D"/>
    <w:rsid w:val="64A42257"/>
    <w:rsid w:val="6596D387"/>
    <w:rsid w:val="66509C23"/>
    <w:rsid w:val="674BEA4E"/>
    <w:rsid w:val="6815E687"/>
    <w:rsid w:val="696F137C"/>
    <w:rsid w:val="69AD7A86"/>
    <w:rsid w:val="6EDDE025"/>
    <w:rsid w:val="6F5EC5B3"/>
    <w:rsid w:val="6F7186D8"/>
    <w:rsid w:val="6FD37FBC"/>
    <w:rsid w:val="706185BB"/>
    <w:rsid w:val="706FDBB5"/>
    <w:rsid w:val="72F6DD57"/>
    <w:rsid w:val="7334778B"/>
    <w:rsid w:val="740B8AC7"/>
    <w:rsid w:val="74C9096D"/>
    <w:rsid w:val="763A0F98"/>
    <w:rsid w:val="7698A584"/>
    <w:rsid w:val="769A8882"/>
    <w:rsid w:val="77B7AE9E"/>
    <w:rsid w:val="77E0671C"/>
    <w:rsid w:val="7835C6D3"/>
    <w:rsid w:val="7941CD71"/>
    <w:rsid w:val="794D7FE8"/>
    <w:rsid w:val="79537EFF"/>
    <w:rsid w:val="7A236C2D"/>
    <w:rsid w:val="7A520071"/>
    <w:rsid w:val="7A6E7CFD"/>
    <w:rsid w:val="7B0D1208"/>
    <w:rsid w:val="7B4B4ED9"/>
    <w:rsid w:val="7B9019DA"/>
    <w:rsid w:val="7C2C0DE4"/>
    <w:rsid w:val="7CE42D00"/>
    <w:rsid w:val="7D255E76"/>
    <w:rsid w:val="7D3D5B76"/>
    <w:rsid w:val="7D7270CA"/>
    <w:rsid w:val="7E1AD097"/>
    <w:rsid w:val="7F07A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AAB1ACE6-8A17-43E8-BC41-CE442250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paragraph">
    <w:name w:val="paragraph"/>
    <w:basedOn w:val="Normal"/>
    <w:rsid w:val="00DF5BF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DF5BF9"/>
  </w:style>
  <w:style w:type="character" w:customStyle="1" w:styleId="eop">
    <w:name w:val="eop"/>
    <w:basedOn w:val="DefaultParagraphFont"/>
    <w:rsid w:val="00DF5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F3608ECEF9D14FAE3A27E8BF5416B2" ma:contentTypeVersion="13" ma:contentTypeDescription="Create a new document." ma:contentTypeScope="" ma:versionID="4f9d79d5a9da9c973cb82e189ccd41ff">
  <xsd:schema xmlns:xsd="http://www.w3.org/2001/XMLSchema" xmlns:xs="http://www.w3.org/2001/XMLSchema" xmlns:p="http://schemas.microsoft.com/office/2006/metadata/properties" xmlns:ns3="a6df7a13-6bbd-4395-9aa9-d8e4d90d823c" xmlns:ns4="1486347c-0321-4fc0-898f-2a8d04be8209" targetNamespace="http://schemas.microsoft.com/office/2006/metadata/properties" ma:root="true" ma:fieldsID="306a161a942e6ad1cfa59224dda3acb6" ns3:_="" ns4:_="">
    <xsd:import namespace="a6df7a13-6bbd-4395-9aa9-d8e4d90d823c"/>
    <xsd:import namespace="1486347c-0321-4fc0-898f-2a8d04be820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7a13-6bbd-4395-9aa9-d8e4d90d8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6347c-0321-4fc0-898f-2a8d04be82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F69B35-E3B9-41A0-9EB5-CBC66A0F2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f7a13-6bbd-4395-9aa9-d8e4d90d823c"/>
    <ds:schemaRef ds:uri="1486347c-0321-4fc0-898f-2a8d04be82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76B545-53EC-4DE3-A5A4-2181801FA3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37AD42-FF2F-491B-A680-C2E137E5DE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3265</TotalTime>
  <Pages>5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ALFALUJAH, IYAD</cp:lastModifiedBy>
  <cp:revision>89</cp:revision>
  <cp:lastPrinted>2016-02-23T16:51:00Z</cp:lastPrinted>
  <dcterms:created xsi:type="dcterms:W3CDTF">2022-08-12T21:57:00Z</dcterms:created>
  <dcterms:modified xsi:type="dcterms:W3CDTF">2022-11-07T13:45:00Z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0x0101007AF3608ECEF9D14FAE3A27E8BF5416B2</vt:lpwstr>
  </property>
</Properties>
</file>